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73</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27 de abril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Ricardo Enríquez Sancho y don Cándido Conde-Pumpido Tourón; la magistrada doña María Luisa Balaguer Callejón; el magistrado don Ramón Sáez Valcárcel y la magistrada doña Inmaculada Montalbán Huertas, en la pieza separada de recusación formada en el recurso de amparo núm. 5301-2021, presentado por don Oriol Junqueras i Víes contra los acuerdos de la Junta Electoral Central de 3 y 23 de enero de 2020, ratificados en su contenido por la Sala Tercera del Tribunal Supremo,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29 de julio de 2021, don Oriol Junqueras i Víes, representado por el procurador de los tribunales don Emilio Martínez Benítez, bajo la dirección letrada del abogado don Marc Marsal i Ferret, presentó recurso de amparo que ha sido registrado con el núm. 5301-2021.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se dirige contra el acuerdo núm. 3/2020, de 3 de enero, de la Junta Electoral Central (JEC) adoptado en el expediente núm. 561-79, que (a) declaró que en el recurrente concurría la causa de inelegibilidad sobrevenida del art. 6.2 a) de la Ley Orgánica del régimen electoral general (LOREG) en razón de haber sido condenado a la pena privativa de libertad de trece años de prisión en la sentencia núm. 459/2019, de 14 de octubre (causa especial núm. 20907-2017), de la Sala Segunda del Tribunal Supremo; (b) acordó la pérdida de su condición de diputado del Parlamento Europeo, con anulación de su mandato desde la fecha del acuerdo, y (c) procedió, en su sustitución, a cubrir la vacante mediante la proclamación como diputado electo del siguiente candidato de la lista de la coalición electoral en la que el señor Junqueras concurrió a las elecciones de diputados al Parlamento Europeo celebradas el 26 de mayo de 2019. Se dirige también contra el acuerdo núm. 4/2020, de 23 de enero dictado en el expediente núm. 561-81, de la propia JEC, por el que se declaró vacante el escaño hasta que el candidato proclamado electo en sustitución del señor Junqueras prestase juramento o promesa de acatar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recurso de amparo se impugnan también las resoluciones judiciales que ratificaron dichos acuerdos; esto es, la sentencia núm. 672/2021, de 12 de mayo, dictada por la Sala Tercera del Tribunal Supremo, y la posterior providencia de 15 de junio de 2021 que inadmitió la solicitud de nulidad de actuaciones planteada. En su recurso contencioso-administrativo el demandante había cuestionado los efectos que, sobre su mandato representativo como diputado electo del Parlamento Europeo, había atribuido la Junta Electoral Central a la pena de trece años de prisión que, en la causa especial 20907-2017, le había sido impuesta por la Sala de lo Penal del Tribunal Supremo tras declararle autor de un delito de sedición y otro de malversación de caudales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diversos argumentos, el demandante denuncia que los citados acuerdos y las resoluciones judiciales han vulnerado sus derechos fundamentales a la tutela judicial efectiva, a un proceso con todas las garantías (art. 24.1 y 2 CE), a la igualdad en la aplicación de la ley (art. 14 CE) y al derecho de participación política (art. 23 CE), en cuanto garantiza el derecho de sufragio pasivo.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Sintéticamente expuestas, las vulneraciones de derechos fundamentales aducidas por el demandante de amparo se apoyan en los siguientes argumentos: (i) el Tribunal Supremo no debía haber reconocido legitimación en calidad de codemandados a los dos partidos políticos cuya personación fue aceptada en el recurso contencioso-administrativo que presentó frente al acuerdo de la JEC; (ii) resulta arbitraria e irrazonable la decisión judicial denegatoria de su petición de reenvío prejudicial que vino amparada en los límites de la jurisdicción contencioso-administrativa y en apreciar que no estaba en juego en este caso el Derecho de la Unión Europea; entiende que debió haberse planteado ante el Tribunal de Justicia de la Unión Europea cuestión sobre la compatibilidad de la condena penal que sirve de fundamento al acuerdo de la JEC impugnado con su condición de parlamentario europeo, y sobre la interpretación que hizo el tribunal sentenciador de la STJUE de 19 de diciembre de 2019 (C-502/19), que declaró que la condición de diputado europeo se adquiría desde el momento de la proclamación oficial de los resultados electorales efectuada por los Estados miembros; (iii) por el contrario, el demandante considera que la decisión de la JEC que declaró su inelegibilidad sobrevenida debía haber esperado al pronunciamiento de la Sala de lo Penal del Tribunal Supremo sobre los “efectos reflejos” en la causa penal de la STJUE de 19 de diciembre de 2019, dado que sobre tal aspecto existía prejudicialidad; y, por último, (iv) alega un trato desigual injustificado en relación con la situación de otros eurodiputados procesados, en situación de rebeldía procesal, que vieron reconocida su condición parlamentaria sin impedimento alguno pues, respecto a ellos, el magistrado instructor de la causa penal sí ha solicitado al Parlamento Europeo el levantamiento de su inmunidad jurisdiccional para continuar el proceso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conocimiento del recurso de amparo núm. 5301-2021 correspondió a la Sala Primera de este tribunal que, mediante providencia de 21 de marzo de 2022, notificada al recurrente ese mismo día, acordó su avocación al Pleno.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día 1 de abril de 2022, la representación procesal del señor Junqueras promovió la recusación de los magistrados don Antonio Narváez Rodríguez y don Enrique Arnaldo Alcubilla, y de la magistrada doña Concepción Espejel Jorquera, pretensión que se apoya en las causas de recusación previstas en los apartados 6, 10, 13 y 16 del art. 219 de la Ley Orgánica del Poder Judicial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el caso del magistrado don Antonio Narváez Rodríguez, la petición de recusación se justifica en su participación en una conferencia o debate sobre “el problema catalán” durante el que, según alega, el contenido de su intervención personal permite cuestionar su necesaria imparcialidad para el examen del objeto del recurso de amparo en el que se plantea este incidente. El cuestionamiento se justifica ya en el propio enunciado del debate, al considerar que la calificación del proceso político favorable a un referéndum de autodeterminación como “problema catalán” connota una dificultad de la que los propios catalanes serían responsables. Pone el acento en dos pasajes aislados de su intervención en la que expresó que se trataba de “un verdadero desafío, es un golpe de estado encubierto, mucho más grave mucho, más graves por sus consecuencias que el golpe de estado que se vio en el año 1981”; y añadió que “[E]n ningún estado democrático, no solo ya gran europeo actual, sino desde la Constitución de la Comunidad Económica Europea, allá por el año 1957, por tanto, desde la Segunda Guerra Mundial, ningún estado, ni en el seno de ninguno de los estados, a pesar de que ha habido algún tipo de iniciativas, ha llegado a esta quiebra de lo que ha sido el estado de derecho. Por tanto, España, desde nuestra Constitución, se ha enfrentado a la crisis más grave que ha tenido cualquier estado democrático de derecho, como digo en los últimos años”. Termina su alegato destacando que dichas manifestaciones dieron lugar a que el propio magistrado planteara su abstención en el recurso de amparo núm. 5382-2019 y en otros, relacionados con el mismo; propuesta de abstención que fue aceptada por el Pleno mediante ATC 18/2021, de 16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recusación del magistrado don Enrique Arnaldo Alcubilla, se fundamenta en las causas recogidas en los apartados 6, 13 y 16 LOPJ. Señala el recurrente que el señor Arnaldo tiene una estrecha relación con la Junta Electoral Central por lo que se ha podido formar previamente criterio respecto al asunto que debe dirimirse en el recurso de amparo pendiente de resolver lo que, en todo caso, afecta a la apariencia de imparcialidad objetiva que corresponde a un magistrado del Tribunal Constitucional. Considera relevante, en tal sentido, que según incluyó en su curriculum vitae fue letrado de las Cortes desde 1986 hasta la fecha de su toma de posesión como magistrado de este tribunal y que, en aquella condición, entre 1986 y 1996 estuvo destinado en la JEC, siendo letrado de esta desde 1991, con la categoría de jefe de departamento y, más adelante, con la de director desde enero de 1996. Añaden que la representación en juicio de la JEC corresponde a los letrados de las Cortes Generales. Destaca que la Ley Orgánica 1/1987, de 2 de abril, que modificó la Ley Orgánica 5/1985, del régimen electoral general regulando el desarrollo de las elecciones al Parlamento Europeo, se produjo en aquel periodo de tiempo.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tal medida, dado que en el recurso de amparo es objeto de impugnación un acuerdo de la JEC, el señor Arnaldo tendría un conocimiento previo del mismo en su condición de cargo público asesor de esta, lo que claramente indica que tiene una opinión previa formada sobre el asunto que nos ocupa (art. 219.13 y 16 LOPJ), y afectaría a su imparcialidad objetiva y subjetiva pues, según concluye, “ha sido el abogado de la parte contraria” (art. 219.6 LOPJ). Dicha conclusión sería expresiva también de tener un interés directo y personal en el resultado que, para la JEC, tenga el proceso de amparo (art. 219.10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deducción expuesta vendría corroborada por la publicación de un artículo en el diario “ABC” de 18 de marzo de 2020, con motivo de la conmemoración del Cuadragésimo tercer aniversario de la Junta, en el que elogiaba el papel que desempeña la administración electoral en el desarrollo de los procesos electorales, afirmando que sus resoluciones han sido siempre independientes y fundadas en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la misma forma, entre sus funciones como letrado de las Cortes Generales está el asesoramiento a los grupos parlamentarios de las Cámaras, lo que expresa una relación con los partidos políticos PP y VOX que permite atribuirle interés directo en que resulten confirmadas sus pretensiones, ya que son codemandados en el proceso contencioso electoral previo del que trae causa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alega el recurrente que resulta también justificada la recusación del señor Arnaldo por tener interés directo o indirecto en la resolución del recurso de amparo como consecuencia de la expresión de manifestaciones públicas que denotan una determinada predisposición o prejuicio ante el objeto del recurso de amparo interpuesto, que permiten cuestionar su necesaria imparcialidad. Singularmente se refiere a las que se recogen en la obra Tiempo de Constitución, en uno de cuyos apartados, al referirse al denominado “procés” desarrollado en Cataluña, señala que los hechos que lo han caracterizado son penalmente relevantes y de extraordinaria gravedad, sobre los cuales “Muchísimas personas de buena fe y probada lealtad creían o querrían que la condena hubiese sido por delito por rebelión, aunque no hubiera sido consumada. Estas personas se han sentido decepcionadas en cuando a ciudadanos, pero no cabe pensar que las sentencias se dictan por mayoría popular”. Se afirma que, en otros pasajes que considera relevantes se expresa lo siguiente: “Página 324: Desde algún tiempo los gobernantes de Cataluña han procedido a una deliberada perversión del Estado de Derecho y han iniciado la creación de un orden jurídico propio y por tanto ilegitimo. Página 325: Con menosprecio absoluto del Estado de Derecho los gobernantes de dicha comunidad, vendándose los ojos y tapándose los oídos ante los sucesivos y contundentes pronunciamientos unánimes del Tribunal Constitucional caminan a la deriva como Quijote y Sancho panza dando palos de ciego al principio de legalidad, abofeteando el Estado de Derecho […] La última de las perversiones jurídicas aprobada a modo Fuenteovejuna fue la ley 19/2017 del 6 de septiembre […] la legitimación de la decisión de ruptura que se atreve a decir sin sonrojo que es expresión de la voluntad mayoritaria del pueblo. Página 328: Me he atrevido como otros intérpretes a anunciar algunas posibles medidas: Suspensión en el ejercicio de sus funciones de los responsables de la vulneración del orden constitucional y su sustitución por otros que el gobierno designe”.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la petición de recusación señalando que en tales publicaciones el señor Arnaldo se mostraba abiertamente partidario de la pérdida de cualesquiera ejercicios de función pública (de representación pública) por parte del recurrente, de lo que deduce que va a ser partidario de confirmar que no podía tampoco acceder a su escaño de miembro del Parlamento Europeo y ejercer dicha representación.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recusación de la magistrada señora Espejel fundamenta la existencia de interés directo o indirecto en la causa afirmando que “son numerosas las fuentes de información que sitúan a la magistrada objeto de recusación en posiciones cercanas ideológicamente a las del partido político Partido Popular, con una estrecha afinidad a sus programas y dirigentes destacados, así como vinculaciones y afinidades con el cuerpo de la Guardia Civil”, por lo que mantiene relación con una de las partes en el proceso. En apoyo de tal conclusión se remite a artículos de prensa publicados en varios medios que la describen “como afín a determinados postulados ideológicos incompatibles con la neutra e imparcial impartición de justicia en un caso políticamente sensible como el que nos ocupa”. En último lugar, transcribe y hace suya la intervención ante la Cámara del diputado don Antonio Gómez-Reino-Varela (del grupo parlamentario Podemos-En Comú Podem-En Marea) en la que mostró su desacuerdo con la propuesta mayoritaria en favor la señora Espejel y el señor Arnaldo como candidatos a integrar el colegio de magistrados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dictada el 7 de abril de 2022, el Pleno acordó: “1. Unir a las actuaciones el escrito presentado por el procurador don Emilio Martínez Benítez, en representación de don Oriol Junqueras i Víes, mediante el que formula incidente de recusación respecto de los magistrados Excmos. Sres. don Antonio Narváez Rodríguez y don Enrique Arnaldo Alcubilla y de la magistrada Excma. Sra. doña Concepción Espejel Jorquera, con suspensión de las actuaciones correspondientes al recurso de amparo núm. 5301-2021. 2. Designar ponente, en virtud del turno ordinario de ponencias establecido para los incidentes de recusación, al magistrado Excmo. Sr. don Cándido Conde-Pumpido Tourón, a fin de que proponga al Pleno la resolución que proceda”.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Motivos de recusación alegados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Don Oriol Junqueras i Víes, que ha recurrido en amparo los acuerdos núms. 3 y 4/2020, de 3 y 23 de enero, de la JEC, así como las resoluciones de la Sala Tercera del Tribunal Supremo que los ratificaron, una vez fueron impugnados en la vía contencioso-administrativa, ha promovido el pasado 1 de abril de 2022 la recusación de los magistrados de este tribunal don Antonio Narváez Rodríguez y don Enrique Arnaldo Alcubilla, y de la magistrada doña Concepción Espejel Jorquera. Apoya su pretensión en la causa de recusación prevista en el apartado 10 del art. 219 LOPJ (en el caso del señor Narváez y de la señora Espejel), y en las recogidas en los apartados 6, 10, 13 y 16 (en el caso del señor Arnaldo).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Como con más detalle se recoge en los antecedentes de esta resolución, al fundamentar la recusación del magistrado señor Narváez Rodríguez, el demandante afirma que tiene interés directo o indirecto en el resultado del proceso de amparo (art. 219.10 LOPJ) como consecuencia de su participación (en el mes de noviembre de 2017) en un debate público con una conferencia pública titulada “El problema catalán. Perspectiva constitucional”, en el curso de la cual expresó diversas opiniones que permiten cuestionar su necesaria imparcialidad para enfrentar el objeto del litigio debatido en el proceso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Considera incursa en la misma causa de recusación a la magistrada señora Espejel Jorquera, a la que, según alega, diversos medios de información y un diputado del Grupo Parlamentario Confederal de “Unidas Podemos-En Comú Podem-Galicia en Común” han situado en “posiciones cercanas ideológicamente a las del partido político Partido Popular, con una estrecha afinidad a sus programas y dirigentes destacados”, lo que permitiría afirmar que mantiene relación con una de las partes codemandadas en el proceso contencioso-administrativo que será emplazada para participar, si lo estima oportuno, en el proceso de amparo. También le atribuye el demandante tener “vinculaciones y afinidades con el cuerpo de la Guardia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Son varias las causas en las que se apoya la recusación del magistrado señor Arnaldo Alcubilla. En su mayor parte se asocian a su pasado ejercicio como letrado de las Cortes Generales, en virtud del cual, según consta en su boletín oficial (“BOCG”), formó parte de la organización administrativa de la secretaría de la JEC (cuyo titular, según establece la LOREG, es el secretario general del Congreso de los Diputados). En ella, en octubre de 1991, fue nombrado mediante concurso jefe de departamento y, posteriormente (tras la reforma en julio de 1995 de la plantilla orgánica de la secretaría de la JEC), fue designado por el letrado mayor de las Cortes Generales, hasta julio de 1996, jefe de asistencia técnico-jurídica, con rango de director.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el demandante que dicho desempeño profesional en la secretaría de la JEC permite considerar que ha podido formarse criterio respecto a las cuestiones que deben dirimirse en el recurso de amparo en el que la recusación se plantea. Justifica esta conclusión en la previsión legal que atribuye la representación en juicio de la JEC a los letrados de las Cortes Generales, y en la circunstancia de que la regulación de las elecciones al Parlamento Europeo fue introducida en la Ley Orgánica 5/1985, de 19 de junio, del régimen electoral general, mediante la Ley Orgánica 1/1987, de 2 de abril, en las fechas en las que desempeñaba las funciones que han sido reseñadas.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esta relación administrativa previa la que lleva al demandante a sostener que el magistrado recusado está incurso en varias causas que permiten cuestionar su imparcialidad porque ha sido defensor o representante de la JEC o emitido dictamen sobre el pleito o causa como letrado, interviniendo en la fijación de criterio del cuerpo de letrados de las Cortes en este asunto (art. 219.6 LOPJ); porque tiene interés directo o indirecto en la causa (art. 219.10 LOPJ); porque ha ocupado cargo público, con ocasión del cual ha participado directa o indirectamente en el asunto objeto del recurso de amparo o en otro relacionado con el mismo (art. 219.13 LOPJ); y, porque ha ocupado cargo público o administrativo con ocasión del cual ha podido tener conocimiento del objeto del litigio y formar criterio en detrimento de la debida imparcialidad (art. 219.16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justificar la existencia de criterio previo sobre el fondo de sus quejas, se refiere también el demandante a un artículo de opinión del señor Arnaldo publicado el 18 de marzo de 2020 en un medio de comunicación escrito —con motivo del Cuadragésimo tercer aniversario de la constitución de la JEC— en el que elogia su objetividad e imparcialidad en términos generales, expresando que, en su opinión, la junta siempre ha actuado con sujeción a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propuesta de recusación, la exteriorización previa de criterio sobre la conducta del demandante se anuda también a las opiniones expuestas en una publicación que lleva por título Tiempo de Constitución: límites, controles y contrapesos del poder (2021), en la que se recogen diversos artículos periodísticos e intervenciones precedentes en las que, según se alega, expone “opiniones que entroncan de forma evidente con el objeto de debate del proceso de amparo”. Afirma el demandante que “el señor Arnaldo Alcubilla se mostraba abiertamente partidario de la pérdida de cualesquiera ejercicios de función pública (de representación pública) por parte de mi representado. ¿Cómo no va a ser ahora partidario de confirmar que no podía tampoco acceder a su escaño de miembro del Parlamento Europeo y ejercer dicha representación? ¿cómo no va a ser ahora partidario ahora de confirmar la pérdida del escaño europeo por parte de mi representado?”.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se destaca en el escrito de recusación que tanto el Partido Popular como el partido político Vox han sido admitidos como codemandados en el proceso contencioso-administrativo previo y, eventualmente, por tal condición, pueden participar en el proceso de amparo, lo que le lleva a afirmar que, de forma evidente, el magistrado señor Arnaldo, en su condición de letrado de las Cortes Generales y, por ello, asesor de los grupos parlamentarios hasta su nombramiento como magistrado del Tribunal Constitucional, tiene interés directo en el asunto donde dichos partidos políticos actuaron como codemandados y también en el proceso de amparo en el que se le recusa.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Objeto y contenido del recurso de amparo en el que se plantean las recusaciones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virtud del carácter jurisdiccional que siempre reviste la actuación del Tribunal Constitucional y del mandato de que sus magistrados ejerzan su función de acuerdo con el principio de imparcialidad (art. 22 de la Ley Orgánica del Tribunal Constitucional: LOTC), hemos declarado que el régimen de recusaciones y abstenciones de los jueces y magistrados del Poder Judicial es aplicable ex art. 80 LOTC a los magistrados del Tribunal Constitucional (ATC 26/2007, de 5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hemos reiterado en anteriores resoluciones (por todas AATC 18/2006, de 24 de enero, y 180/2013, de 17 de septiembre) para que un juez pueda ser apartado del conocimiento de un concreto asunto es siempre preciso que existan sospechas objetivamente justificadas, es decir, exteriorizadas y apoyadas en datos objetivos, que permitan afirmar fundadamente que no es ajeno a la causa porque está o ha estado en posición de parte realizando las funciones que a estas corresponden, o porque ha exteriorizado anticipadamente una toma de partido a favor o en contra de las partes en litigio, o que permitan temer que, por cualquier relación jurídica o de hecho con el caso concreto, no utilizará como criterio de juicio el previsto por las normas que debe aplicar, sino otras consideraciones ajenas al ordenamiento jurídico que pueden influirle al resolver sobre la materia enjuiciada.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allá de desacuerdos o descalificaciones personales genéricas, la posibilidad de recusar a los magistrados del Tribunal Constitucional ha de ser puesta en relación con el conocimiento y resolución de un concreto asunto. En esa medida, resulta determinante referirnos ahora, de forma sintética, al objeto del recurso de amparo núm. 5301-2021 en el que esta recusación múltiple se plantea; pues la idoneidad de los magistrados y la magistrada recusados es cuestionada, precisamente, para pronunciarse sobre el contenido de dicho recurso, en relación con el cual debe ser analizada la concurrencia de las causas de recusación alegadas.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amparo en el que la presente recusación ha sido planteada tiene por objeto dos acuerdos de la JEC, ratificados en su contenido por la Sala Tercera del Tribunal Supremo. Tienen que ver con los efectos que, sobre el mandato representativo como diputado europeo del señor Junqueras, ha de tener la condena penal privativa de libertad que le ha sido impuesta por la Sala de lo Penal del Tribunal Supremo. La JEC ha declarado que, por razón de la condena a una pena de trece años de prisión, el demandante está incurso en causa de inelegibilidad sobrevenida o incompatibilidad para el ejercicio de su mandato parlamentario, por lo que procede en Derecho acordar la pérdida de su condición de diputado europeo [arts. 6.2 a) y 4 LOREG].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forma nuclear, el demandante sostiene en su recurso que, precisamente en protección de su condición parlamentaria (fue proclamado diputado electo el 13 de junio de 2019, cuatro meses antes de recaer la sentencia condenatoria de 14 de octubre de 2019), gozaba de inmunidad de jurisdicción, por lo que no podía ser condenado por la Sala de lo Penal del Tribunal Supremo ni, por ello, ser privado de su cargo representativo por la JEC, sin obtener previamente el levantamiento de su inmunidad o, para respetar el principio de primacía del Derecho de la Unión, sin plantear previamente solicitud de reenvío prejudicial sobre dicha cuestión al Tribunal de Justicia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hemos detallado en los antecedentes, a partir de dicho razonamiento, el recurso de amparo cuestiona también la aceptación como parte en el proceso contencioso de la representación procesal de dos partidos políticos, y aduce la vulneración de sus derechos a la tutela judicial efectiva, a la igualdad de armas, a la igualdad en la aplicación de la ley, a un proceso con todas las garantías y de participación política (arts. 14, 24.1 y 2, y 23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Doctrina constitucional aplicable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análisis de las recusaciones planteadas, y su conexión con el objeto del proceso de amparo en el que lo han sido, debe comenzar recordando nuestra doctrina sobre la garantía y el deber de imparcialidad de los magistrados constitucionales, que ya fue condensada en los AATC 180/2013, de 17 de septiembre, FJ 2, y 17/2020, de 17 de febrero, FJ 2, en los siguientes términos literales: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imparcialidad de todo órgano jurisdiccional es una de las garantías básicas del proceso (art. 24.2 CE), constituye incluso la primera de ellas (SSTC 60/1995, de 16 de marzo, FJ 3; 162/1999, de 27 de septiembre, FJ 5, y ATC 51/2011, de 5 de mayo, FJ 2). La jurisprudencia de este tribunal viene distinguiendo entre una imparcialidad subjetiva, que garantiza que el juez no ha mantenido relaciones indebidas con las partes, en la que se integran todas las dudas que deriven de las relaciones del juez con aquellas, y una imparcialidad objetiva, es decir, referida al objeto del proceso, por la que se asegura que el juez se acerca al thema decidendi sin haber tomado postura previa en relación con 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virtud del carácter jurisdiccional que siempre reviste la actuación del Tribunal Constitucional y del mandato de que sus magistrados ejerzan su función de acuerdo con el principio de imparcialidad (art. 22 LOTC), hemos declarado que el régimen de recusaciones y abstenciones de los jueces y magistrados del Poder Judicial es aplicable ex art. 80 LOTC a los magistrados del Tribunal Constitucional (ATC 26/2007, de 5 de febrero, FJ 2). La enumeración establecida actualmente en el art. 219 LOPJ es taxativa y de carácter cerrado. Cualquiera que sea la quiebra de imparcialidad que se alegue en relación con un magistrado de este tribunal ha de ser reconducida a una de las mencionadas causas legales (entre otros, AATC 226/2002, de 20 de noviembre, FJ 1, y 18/2006, de 24 de enero, FJ 2). Fuera del ámbito de tales causas legales, las aprensiones o los recelos que las partes puedan manifestar son jurídicamente irrelevantes.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Para que en garantía de la imparcialidad un magistrado pueda ser apartado del conocimiento de un asunto concreto, es preciso que existan dudas objetivamente justificadas, es decir, exteriorizadas y apoyadas en datos objetivos que hagan posible afirmar fundadamente que el magistrado no es ajeno a la causa o permitan temer que, por cualquier relación con el caso concreto, no va a utilizar como criterio de juicio el previsto en la ley, sino otras consideraciones ajenas al ordenamiento jurídico. Por tanto, no basta con que las dudas o sospechas sobre su imparcialidad surjan en la mente de quien recusa, sino que es preciso determinar caso a caso si las mismas alcanzan una consistencia tal que permitan afirmar que se hallan objetiva y legítimamente justificadas [por todas, SSTC 162/1999, de 27 de septiembre, FJ 5; 69/2001, de 17 de marzo, FFJJ 14 a) y 16; 5/2004, de 16 de enero, FJ 2, y ATC 26/2007, de 5 de febrero, FJ 3; así como SSTEDH de 28 de octubre de 1998, asunto Castillo Algar c. España, § 45, y de 17 de junio de 2003, asunto Pescador Valero c. España, § 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la medida en que las causas de recusación permiten apartar del caso al juez predeterminado por la ley, la interpretación de su ámbito ha de ser restrictiva y vinculada al contenido del derecho a un juez imparcial (STC 162/1999, de 27 de septiembre,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interpretación restrictiva tiene especial fundamento respecto de un órgano como el Tribunal Constitucional, cuyos miembros no pueden ser objeto de sustitución (AATC 80/2005, de 17 de febrero, y 383/2006, de 2 de noviembre, FJ 3). En efecto, en los procesos seguidos en los tribunales ordinarios, la consecuencia de estimar una recusación es la sustitución del juez afectado (art. 228.2 en relación con los arts. 207 a 214 LOPJ), con lo que se reequilibra la composición del órgano. Por el contrario, cuando el Tribunal Constitucional actúa en Pleno examinando cualquier proceso constitucional, la aceptación de una recusación no conlleva posibilidad alguna de sustitución del magistrado afectado.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Una reflexión final completa nuestra doctrina. Desde las primeras resoluciones dictadas en materia de recusación, este tribunal ha admitido la posibilidad de denegar su tramitación cuando razones procesales o de fondo así lo exijan (AATC 109/1981, de 30 de octubre; 394/2006, de 7 de noviembre, FJ 2; 454/2006, de 12 de diciembre, FJ 3; 177/2007, de 7 de marzo, FJ 1; 202/2014, de 22 de julio, FJ 9; 269/2014, de 4 de noviembre, FJ 2; 119/2017, de 7 de septiembre, FJ 3; 62 y 63/2020, ambos de 17 de junio, FJ 3; 69/2021, de 24 de junio, FJ 2, y, muy recientemente, 107/2021, de 15 de diciembre, FJ 5). El rechazo a limine de una recusación puede producirse, desde luego, como consecuencia de su defectuoso planteamiento procesal (AATC 383/2006, de 2 de noviembre, FJ 2, y 394/2006, de 7 de noviembre, FJ 2). Pero asimismo es posible inadmitir a trámite las recusaciones en atención al momento en que se suscitan, su reiteración, las circunstancias que las rodean, a su planteamiento o a las argumentaciones que las fundamentan (AATC 394/2006, de 7 de noviembre, FJ 2; 454/2006, de 12 de diciembre, FJ 3, y 177/2007, de 7 de marzo, FJ 1), como también cuando son formuladas con manifiesto abuso de derecho o entrañan fraude de ley o procesal (art. 11.2 LOPJ), tal y como reiteradamente ha sostenido la jurisprudencia constitucional (ATC 119/2017, de 7 de septiembre,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Análisis de las recusaciones formuladas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Aplicando la doctrina expuesta a la presente propuesta de recusación resulta posible anticipar que bien por carecer de base objetiva por razón de su contenido en relación con la causa alegada, o bien por la falta de relación que mantienen con el objeto del recurso de amparo en el que han sido planteadas, las mismas son improcedentes y su tramitación debe ser denegada.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recusación del magistrado señor Narváez Rodríguez no mantiene relación suficiente ni adecuada con el objeto del recurso de amparo en el que se plantea. Ya hemos tenido ocasión de describir el recurso de amparo y su contenido. Además de cuestiones relacionadas con la legitimación de los partidos políticos admitidos como codemandados en el proceso judicial previo, en la demanda se plantean cuestiones jurídicas relacionadas con la necesidad de aplicación coordinada del Derecho de la Unión Europea que regula el estatuto de los diputados europeos, con su inmunidad de jurisdicción y con la obligación de reenvío judicial cuando procede como fórmula de cooperación y garantía de la primacía del Derecho europeo. Se trata de cuestiones jurídicas que nada tienen que ver con el contenido de la intervención pública del magistrado recusado a la que se refiere la recusación planteada, por lo que no cabe cuestionar su ajenidad a la causa, ni apreciar la exteriorización de un criterio de juicio anticipado sobre las cuestiones que deben ser debatidas y analizadas contradictoriamente en el proceso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 la condena penal del señor Junqueras haya sido la causa que, en las decisiones de la JEC y del Tribunal Supremo cuestionadas en amparo, fundamenta la pérdida de su condición de diputado europeo, no permite tampoco establecer una relación suficiente que justifique el atribuido interés directo o indirecto en el objeto del proceso en el que se propone apoyar su recusación. Sobre la causa décima de recusación recogida en el art. 219 LOPJ dijimos ya en el ATC 17/2020, FJ 3 b), que “debe considerarse aquello que proporciona al magistrado una ventaja o beneficio o le evita una carga o perjuicio, para sí o para sus allegados. Ha de tratarse de un interés singularizado en relación con el concreto proceso en que se plantee la recusación y actual, esto es, concurrente en el momento en que se promueve el apartamiento del magistrado mediante su recusación (ATC 26/2007, de 5 de febrero, FJ 7)”. Por ello, para que quepa apreciar cualquiera de los intereses a que se refiere el precepto, del resultado del proceso debe derivar un potencial provecho para el magistrado recusado, circunstancia esta que no se expresa por el demandante, ni apreciamos que concurra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magistrada señora Espejel Jorquera ha sido recusada alegando que diversos medios de información y un diputado del Grupo Parlamentario Confederal de “Unidas Podemos-En Comú Podem-Galicia en Común” la han situado en “posiciones cercanas ideológicamente a las del partido político Partido Popular” señalando también que mantiene “vinculaciones con el cuerpo de la Guardia Civil”, lo que, según se añade, permite afirmar que tiene interés directo o indirecto en la resolución del recurso de amparo promovido por el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de lo que hemos expuesto antes sobre el contenido de la causa de recusación aducida, hemos de destacar que idénticas afirmaciones fueron ya alegadas, analizadas y descartadas como causa de recusación suficiente en el ATC 107/2021, de 15 de diciembre, ratificado en súplica por el ATC 17/2022, de 25 de enero. En dichas resoluciones señalamos que los criterios de interpretación estricta que deben presidir el examen de las causas de recusación exigen rechazar de plano aquellas que se sustentan en meras afirmaciones de imposible encaje en un motivo de recusación o que carecen de todo sustento en hechos concretos, tales como la atribución de “posiciones cercanas ideológicamente” a las de un partido político o de “vinculaciones y afinidades con el cuerpo de la Guardia Civil”. Apreciación que ha de ser reiterada en este caso, dado que la causa de recusación es idéntica a la ya analizada y descartada.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 expuesto hemos de añadir de nuevo, como más extensamente hemos destacado en el citado ATC 107/2021, que la pluralidad de la magistratura constitucional es una seña de su propia identidad, por lo que no puede suponer, sin más, la incompatibilidad para el ejercicio de sus funciones mediante una genérica causa de recusación que ponga en tela de juicio su imparcialidad. Por ello, “[l]as diversas circunstancias que definen la personalidad de cada uno de los magistrados y conforman su trayectoria personal no pueden considerarse sin más condicionamientos negativos que afecten a su imparcialidad, pues la imparcialidad que exige el art. 22 LOTC no equivale a un mandato de neutralidad general o a una exigencia de aislamiento social y político casi imposible de cumplir en cualesquiera profesionales, también en los juristas de reconocida competencia” (ATC 180/2013, de 17 de septiembre, FJ 3). Por último, hemos de recordar que una eventual afinidad ideológica, cuando concurra, “no es en ningún caso factor que mengüe la imparcialidad para juzgar los asuntos que según su ley orgánica este tribunal debe decidir” (ATC 226/1988, de 16 de febrero, FJ 3). Y en diversas resoluciones este tribunal ha declarado ya que “la afinidad ideológica no constituye por sí sola causa de recusación” aun cuando su afirmación viniera apoyada, que no es el caso, en datos objetivos (ATC 195/1983, de 4 de mayo, y STC 162/1999, de 27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Como ha sido antes expuesto, la recusación del magistrado señor Arnaldo Alcubilla se fundamenta, entre otras causas, en su condición de letrado de las Cortes Generales y, de forma nuclear, en el desempeño que, como tal, tuvo en la organización administrativa de la JEC entre 1986 y 1996; concretamente en su secretaría, donde estuvo destinado desde 1986, desempeñando el puesto de jefe de departamento desde 1991 y, posteriormente, el de jefe de asistencia técnico-jurídica, con rango de director (1995-1996). Analizaremos en primer lugar esta circunstancia y su relación con las causas de recusación que aduce.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Considera el demandante que durante dicha actividad profesional el señor Arnaldo ha podido formarse criterio respecto a las cuestiones que deben dirimirse en el recurso de amparo en el que la recusación se plantea. Destaca que la regulación de las elecciones al Parlamento Europeo fue introducida en la Ley Orgánica 5/1985, de 19 de junio, del régimen electoral general, mediante la Ley Orgánica 1/1987, de 2 de abril, que fue elaborada y debatida en las fechas en las que desempeñaba sus funciones en el Parlamento y en la JEC, habiendo participado en los trabajos parlamentarios precisos para su tramitación.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que la representación en juicio de la JEC corresponde a los letrados de las Cortes Generales, de lo que deduce que esta relación profesional y administrativa previa con la JEC justifica sostener que el magistrado recusado está incurso en varias causas que permiten cuestionar su imparcialidad. En tal medida, afirma que: ha sido defensor o representante de la JEC o emitido dictamen sobre el pleito o causa como letrado, interviniendo en la fijación de criterio del cuerpo de letrados de las Cortes en este asunto (art. 219.6 LOPJ); por tal relación, tiene interés directo o indirecto en la causa (art. 219.10 LOPJ); ha ocupado cargo público, con ocasión del cual ha participado directa o indirectamente en el asunto objeto del recurso de amparo o en otro relacionado con el mismo (art. 219.13 LOPJ); y por último, ha ocupado cargo público o administrativo con ocasión del cual ha podido tener conocimiento del objeto del litigio y formar criterio en detrimento de la debida imparcialidad (art. 219.16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valoración del fundamento de las causas de recusación reseñadas debe tener en consideración la previsión legal expresa que en la LOREG (arts. 8, 9 y 13) establece una vinculación medial entre las Cortes Generales y la JEC. La administración electoral, integrada por las juntas electorales y a su cabeza por la JEC, tiene por finalidad garantizar en los términos de la propia ley la transparencia y objetividad del proceso electoral y del principio de igualdad. Como hemos dicho, la cúspide de la administración electoral corresponde a la JEC, que es un órgano permanente, elegido para cada legislatura parlamentaria, e intensamente judicializado (ocho de sus trece vocales son magistrados del Tribunal Supremo elegidos por insaculación por el Consejo General del Poder Judicial). Son los propios vocales quienes eligen a su presidente y vicepresidente entre los de origen judicial. Por exigencia legal, el secretario de la Junta Electoral Central es el secretario general del Congreso de los Diputados, quien participa en sus deliberaciones con voz, pero sin voto. La vinculación de la JEC con las Cortes Generales no se detiene en este detalle, sino que, además de que es la mesa del Congreso la que elige a los cinco restantes vocales no judiciales, las Cortes Generales ponen a disposición de la JEC los medios personales y materiales necesarios para el ejercicio de sus funciones. Dichos medios personales están integrados por el propio personal funcionario que presta sus servicios en el órgano parlamentario. Entre ellos se encuentran, conforme al Estatuto del personal de las Cortes Generales, sus letrados, a quienes en este ámbito corresponde la representación y defensa de la Junta Electoral Central y de los órganos e instituciones vinculados o dependientes de aquellas, ante los órganos jurisdiccionales y ante el Tribunal Constitucional, además de la función de preparación de las notas, propuestas e informes que se someten a la deliberación y, en su caso, aprobación de la JEC, sobre cualesquiera de las funciones que el art. 19 LOREG le encomienda.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tal sentido, hemos tenido ya oportunidad de declarar en la STC 83/2003, de 5 de mayo, FJ 5, que la administración electoral, constituye un complejo orgánico (STC 154/1988, de 21 de julio, FJ 7), una administración ad hoc (STC 80/2002, de 8 de abril, FJ 2) y de garantía (SSTC 197/1988, de 24 de octubre, FJ 4; 80/2002, de 8 de abril, FJ 2, y 25/2022, de 23 de febrero, FJ 2) cuya configuración “no es en modo alguno casual, sino que para el legislador estatal resulta una consecuencia necesaria del interés público esencial al que tal administración sirve, que no es otro que el de garantizar un régimen de elecciones libres consustancial a nuestro Estado social y democrático de Derecho, en el que los poderes emanan del pueblo español en quien reside la soberanía nacional (arts. 1.1 y 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tomando en consideración dicha configuración legal, la naturaleza de la vinculación que la JEC mantiene con el Parlamento, y las funciones que se atribuyen a quienes se integran en su organización administrativa, cabe anticipar la falta de fundamento de las causas de recusación analizadas que tienen que ver con las tareas profesionales que como letrado de las Cortes Generales le correspondió desempeñar al señor Arnaldo en la secretaría de la JEC, bajo la superior dirección de su titular.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Hemos de valorar en primer lugar que el magistrado recusado dejó de prestar servicios en la JEC en el año 1996, casi veinticinco años antes de ser dictados los acuerdos de 3 y 23 de enero de 2020 que se impugnan. Dicho extenso lapso temporal sería suficiente para descartar cualquier fundamento que se quiera atribuir a las causas de recusación alegadas. Aun así, tanto la naturaleza e índole de las funciones desempeñadas en la secretaría de la JEC, como la exigencia legal de que sus vocales sean renovados íntegramente en cada legislatura, impiden apreciar que el señor Arnaldo pueda ser considerado defensor o representante de la JEC en el proceso judicial precedente, o mantenga relación con quienes han tomado las decisiones que se impugnan en amparo. Tampoco ha participado como funcionario público en el asunto que ha de ser analizado en el recurso en el que se plantea la recusación; ni hay dato objetivo alguno que permita sostener fundadamente que, en su condición de letrado de las Cortes Generales, haya tenido conocimiento previo del objeto del litigio o haya podido formar criterio sobre el mismo en detrimento de su debida imparcialidad (apartados 6, 13 y 16, del art. 219 LOPJ) ni, por supuesto, puede apreciarse que tenga interés directo o indirecto en la causa (art. 219.10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si atendemos al objeto del recurso de amparo —la decisión de la JEC que declaró la pérdida de su condición de diputado del Parlamento Europeo, con anulación de su mandato, por apreciar la inelegibilidad sobrevenida del demandante debido a su condena a pena privativa de libertad—, la previsión legal en la que se ampara la decisión [art. 6.2 a) LOREG] fue introducida en la norma aplicada desde su aprobación inicial en 1985; y su consideración como causa de incompatibilidad (art. 6.4 LOREG) se introdujo mediante Ley Orgánica 3/2011, de 28 de enero, casi quince años después de que el magistrado recusado dejara de prestar sus servicios en ella. Por tanto, carece de base objetiva afirmar que el señor Arnaldo haya podido formar criterio sobre el objeto del recurso de amparo con ocasión del ejercicio de sus funciones como letrado de las Cortes Generales en la administración electoral.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Carece también de cualquier fundamento considerar que el normal ejercicio de las funciones propias del cargo de letrado de las Cortes en la administración parlamentaria exprese una relación indebida con los partidos políticos cuyos cargos electos constituyen los grupos parlamentarios, que son todos, y no exclusivamente los citados por el demandante en su escrito de recusación. Las funciones de asesoramiento jurídico y técnico a la Presidencia y a la mesa de cada Cámara, a las comisiones y sus órganos, a las subcomisiones y a las ponencias, la redacción, de conformidad con los acuerdos adoptados por dichos órganos, de las resoluciones, informes y dictámenes, así como las funciones de estudio y propuesta de nivel superior a que se refiere el Estatuto de Personal de las Cortes Generales no justifica que se les atribuya función de parte o de auxilio a las partes, ni permite atribuir a los letrados un interés directo o indirecto en el resultado de las pretensiones que cualquiera de los partidos políticos con representación parlamentaria ejerzan, con sus propios representantes, ante los tribunales de justicia, los órganos constitucionales o ante otras instituciones.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A la misma conclusión hemos de llegar si atendemos a las causas de recusación que se relacionan con las opiniones recogidas en artículos periodísticos o en publicaciones, dado que en las mismas no ha sido expresado un criterio anticipado sobre la resolución del asunto concreto a que se refiere el recurso de amparo, cuyo objeto y contenido ha sido descrito en el fundamento jurídico segundo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ATC 107/2021, FJ 4, al analizar esta misma causa de recusación alegada entonces en relación con la publicación titulada Tiempo de Constitución: límites, controles y contrapesos del poder (2021) declaramos ya que las citadas opiniones vertidas en publicaciones académicas y en artículos de opinión antes de haber adquirido la condición de magistrado en modo alguno comprometen la imparcialidad del magistrado recusado, tanto por su contenido, ajeno en este caso al objeto del recurso de amparo, como por el momento temporal de realización. La misma conclusión es aplicable al artículo publicado en un periódico impreso con ocasión del Cuadragésimo tercer aniversario de la constitución de la JEC. Su lectura íntegra, así como los pasajes que destaca el demandante, permite constatar que se trata de una reflexión genérica sobre la estructura y funcionamiento a lo largo del tiempo de la Junta que, siendo como es elogioso de su labor, no expresa un criterio anticipado sobre las decisiones concretas que se han impugnado en el proceso de amparo ni tampoco sobre las supuestas vulneraciones de derechos fundamentales que en la demanda se aducen.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una vez expuestos los motivos de recusación alegados, su puesta en relación con las causas legales invocadas, el tribunal considera que, ya en este momento procesal, debe afirmarse la improcedencia de las recusaciones formuladas por carecer de fundamento suficiente que justifique su tramitación.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admitir a trámite la recusación de los magistrados don Antonio Narváez Rodríguez y don Enrique Arnaldo Alcubilla, y de la magistrada doña Concepción Espejel Jorquera, promovida en el recurso de amparo núm. 5301-2021 por don Oriol Junqueras i Víes.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abril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