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11 de mayo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y don Cándido Conde-Pumpido Tourón; la magistrada doña María Luisa Balaguer Callejón; los magistrados don Ramón Sáez Valcárcel y don Enrique Arnaldo Alcubilla, y las magistradas doña Concepción Espejel Jorquera y doña Inmaculada Montalbán Huertas, en la cuestión de inconstitucionalidad núm. 298-2022, promovida por la Sección Tercera de la Sala de lo Social del Tribunal Superior de Justicia de Madrid, en relación con el apartado c) del art. 49.1 del texto refundido de la Ley del estatuto de los trabajadores, aprobado por el Real Decreto Legislativo 2/2015, de 23 de octubre, por posible vulneración del art. 14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enero de 2022 tuvo entrada en el registro de este tribunal el escrito de la Sección Tercera de la Sala de lo Social del Tribunal Superior de Justicia de Madrid por el que remite, junto con las actuaciones correspondientes (procedimiento sobre despido núm. 1069-2018), testimonio del auto de 22 de diciembre de 2021 en el que acuerda plantear cuestión de inconstitucionalidad respecto del apartado c) del art. 49.1 del texto refundido de la Ley del estatuto de los trabajadores (LET), aprobado por el Real Decreto Legislativo 2/2015, de 23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expuestos sucintamente,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trabajadora interpuso demanda de despido contra el Servicio Madrileño de Salud. La trabajadora suscribió un contrato de interinidad para sustituir a otro empleado “durante la situación de liberación sindical de este”. Por escrito de fecha 17 de septiembre de 2018, se comunicó a la trabajadora la extinción de su contrato “por finalización de la causa que motivó su nombramiento”. La trabajadora solicitó en su demanda la declaración de improcedencia del despido, con las consecuencias inherentes a tal declaración, y subsidiariamente que se le reconociese una indemnización de veinte días de salario por año trabajado con un máximo de doce mensualidades, o subsidiariamente el derecho a percibir la indemnización de doce días de salario en las mismas condiciones.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sentencia del Juzgado de lo Social núm. 14 de Madrid, de fecha 1 de marzo de 2019, se estimó la demanda y se declaró la improcedencia del despido, condenando a la demandada a que en el plazo de cinco días optara entre la readmisión de la trabajadora o el abono de una indemnización de 61 339,38 €. Considera el juzgado que la primera cuestión que hay que abordar es si realmente ha existido una extinción del contrato de trabajo, o por el contrario ha habido un despido. El juzgado de lo social aplica la doctrina de la STJUE de 14 de septiembre de 2016, y concluye que “[e]n el presente caso, la actora suscribió [un contrato] de interinidad con fecha de inicio 7/02/1996, en sustitución de [don A.R.K.] con la categoría de titulado medio (asistente social) durante la situación de liberación sindical de este […]. Don [A.R.K.], no se ha jubilado completamente, puesto que con fecha 18/09/2018 suscribe contrato de trabajo temporal a tiempo parcial con una reducción del 75 por 100 de la jornada por situación de jubilación parcial, con duración hasta el 22/12/2021 […], por lo tanto mantiene parte de su contrato en un porcentaje, y en su consecuencia no se da la causa de finalización, al menos en un porcentaje, puesto que don [A.R.K.], mantiene un 25 por 100 de jornada, por lo tanto, al no darse la causa de finalización del contrato, solamente puede calificarse la extinción de improcedente, lo que supone un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esta sentencia interpuso recurso de suplicación el Servicio Madrileño de Salud. En el recurso alega la infracción de los arts. 12, 49, 51 y 52 del estatuto de los trabajadores. Señala que el trabajador al que sustituía la trabajadora, suscribió el 18 de septiembre de 2018 un nuevo contrato, en este caso a tiempo parcial, como consecuencia de haber accedido a la situación de jubilación parcial. Considera el Servicio Madrileño de Salud que no nos encontramos ante una novación del contrato anterior, ni de una adenda al mismo, sino ante la celebración de un nuevo contrato que, además, está sujeto a un régimen jurídico distinto previsto en el art. 12.6 y 7 LET. Afirma que la jubilación parcial de un trabajador exige que se concierte de manera simultánea un contrato de relevo, hecho que no tiene en cuenta la sentencia de instancia, lo que determina la necesidad de extinguir el contrato de interinidad de la trabajadora. Insiste en que la causa de finalización del contrato fue la finalización de la causa que motivó su nombramiento, no la amortización de la plaza.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invocación que realiza la sentencia de instancia de la STJUE de 14 de septiembre de 2016 recuerda que dicha doctrina ha sido superada por lo establecido en la STJUE de 21 de noviembre de 2018, y destaca igualmente que la sentencia de la Sala de lo Social del Tribunal Supremo de 13 de marzo de 2019, en un supuesto análogo al aquí debatido, de contrato de interinidad por sustitución de un trabajador liberado sindical, declara que la extinción por la causa válidamente consignada en el contrato no es constitutiva de despido, ni tampoco genera derecho al abono de indemnización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su escrito de impugnación al recurso de suplicación, la trabajadora se remite a los fundamentos de Derecho cuarto y quinto de la sentencia recurrida y afirma que, en relación con el contrato del jubilado parcialmente, se está ante una novación modificativa que no extingue el contrato anterior, ni inicia un nuevo cómputo de antigüedad. Señala que ninguna de las causas de extinción del contrato de interinidad previstas en la norma concurre en el presente caso, pues el trabajador sustituido continúa en la misma situación de reserva del puesto de trabajo que determinó la contratación. Se cesó a la trabajadora sustituta antes de que se extinguiese el derecho a reserva del puesto de trabajo, lo que determina que su cese sea constitutivo de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la Sala de lo Social del Tribunal Superior de Justicia de Madrid de 17 de diciembre de 2019, se dispone que “[h]abiéndose elevado al Tribunal de Justicia de la Unión Europea cuestión de prejudicialidad por auto de fecha 23/09/2019, relativa a un asunto similar al de este procedimiento […], se suspende la tramitación del presente recurso hasta que se dicte resolución por el Tribunal de Justicia de la Unión Europea”. Dicha cuestión se resolvió por STJUE de 3 de junio de 2021, C-726/19, que versa sobre la utilización de los contratos de interinidad por vacante y su duración máxima, cuestión diferente a la ahora planteada en el presente proceso constitucional, que se refiere a la eventual vulneración del art. 14 CE por no prever el art. 49.1 c) LET indemnización para todos los contratos temporales previstos en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20 de julio de 2021, el órgano judicial abrió trámite de audiencia a las partes y al Ministerio Fiscal sobre la pertinencia de plantear cuestión de inconstitucionalidad en relación con el art. 49.1 LET, en relación con el art. 15.1 y 2 de la misma ley, en cuanto que, al no establecer un plazo máximo de duración respecto al contrato de interinidad por sustitución y no establecer indemnización alguna por extinción del mismo, infringe el derecho al trabajo (art. 35.1 CE) en su contenido esencial de derecho a la estabilidad en el empleo y el derecho a la igualdad sin discriminación del art. 14 CE. Se alegó al respecto que se establece “una desigualdad ante la ley injustificada discriminando a los interinos por sustitución respecto a los demás trabajadores temporales —por obra, servicio, eventualidad o relevo— y hoy después de la publicación del Real Decreto-ley 14/2021, de 6 de julio, de medidas urgentes para la reducción de la temporalidad en el empleo público, también respecto a los interinos por vacante al no existir una razón objetiva en los términos que demanda la jurisprudencia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Evacuado el trámite conferido, la letrada de la Comunidad de Madrid, en representación y defensa del Servicio Madrileño de Salud, alegó que no queda acreditado el juicio de relevancia que se exige para el planteamiento de una cuestión de inconstitucionalidad. Señala que sobre esta cuestión se ha pronunciado recientemente la Sala de lo Social del Tribunal Supremo en la sentencia núm. 711/2020, de 23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por su parte, alegó que concurrían los iniciales requisitos legales y procesales exigidos para el planteamiento, en su caso,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trabajadora, demandante en el proceso judicial, señaló en su escrito de alegaciones que es contraria a la Directiva comunitaria sobre discriminación de contratos temporales la norma de derecho interno que no “aplica” indemnización alguna en caso de vencimiento regular del contrato de interinidad por sustitución de otro trabajador con derecho a reserva de puesto de trabajo cuando el contratado interino cesa por reincorporación del trabajador sustituido y, por tanto, la demandante entiende que tiene derecho a la indemnización que se otorga en los demás supuestos de contratación temporal.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auto de 22 de diciembre de 2021, la Sala de lo Social del Tribunal Superior de Justicia de Madrid acordó plantear cuestión de inconstitucionalidad respecto del apartado c) del art. 49.1 LET,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la cuestión de inconstitucionalidad comienza recordando que la parte actora solicitó que se declarara improcedente el despido de que fue objeto por el Servicio Madrileño de Salud, con las consecuencias inherentes a tal declaración, y subsidiariamente que se le reconociera una indemnización de veinte días de salario por año de servicio con un máximo de doce mensualidades, o subsidiariamente se le reconociera el derecho a percibir la indemnización de doce días de salario por año de servicio, con el mismo límite temporal. La sentencia de instancia estimó la demanda y declaró improcedente el despido, argumentando que el trabajador sustituido no se ha jubilado completamente, puesto que con fecha 18 de septiembre de 2018 suscribió contrato de trabajo temporal a tiempo parcial, con una reducción del 75 por 100 de la jornada por situación de jubilación parcial, con duración hasta el 22 de diciembre de 2021, por lo que mantiene un porcentaje de su contrato y, en consecuencia, no se da la causa de finalización, al menos en un porcentaje, al mantener don A.R.K., el 25 por 100 de la jornada. Se recurre en suplicación por el Servicio Madrileño de Salud, que sostiene la regularidad de la contratación y de la extinción de la relación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auto que la norma cuya constitucionalidad es objeto de la presente cuestión es el apartado c) del art. 49.1 LET. Indica que la norma aplicable al caso y de cuya validez depende el fallo, concretamente la segunda de las peticiones subsidiarias, es el reseñado art. 49.1 c) LET, que vulneraría el principio de igualdad por el trato diferenciado que da a los dos grupos de trabajadores: de una parte, a los que están vinculados con un contrato de interinidad por sustitución y, de otra, a los demás trabajadores temporales, lo que es contrario a las exigencias de no discriminación y de trato igual que contienen los arts. 17 ET y 14 CE, de acuerdo con la doctrina constitucional que recoge la STC 153/2021, de 13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Reproduce el contenido de la sentencia de la Sala de lo Social del Tribunal Supremo de 13 de marzo de 2019, según la cual, cuando se extingue el contrato de un trabajador vinculado con un contrato de interinidad por sustitución no tiene derecho a ningún tipo de indemnización siendo irrelevante el tiempo que se haya prolongado la relación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señala que los contratos de relevo devengan la indemnización de los doce días, tal y como indica la sentencia de la Sala de lo Social del Tribunal Supremo de 7 de mayo de 2019, porque no están incluidos en la excepción del art. 49.1 c) LET (sentencia de la Sala de lo Social del Tribunal Supremo de 9 de julio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continúa el auto, el estatuto de los trabajadores establece una indemnización por extinción del contrato atendiendo exclusivamente a su duración, en los contratos para obra o servicio determinado o de relevo, excluyendo el contrato de interinidad, pese a que este es estructuralmente idéntico a los otros. El contrato de relevo, en efecto, implica atender a un servicio determinado, temporal, al suponer prestar el servicio que a la empresa estaba prestando el trabajador titular y, por ello, no hay razón para excluir al interino estatutario de la indemnización legal de doce días por cada año de servicio cuya estructura lógica es la del contrato de relevo, pues se trata de un contrato de interinidad por sustitución 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que no está justificada esa diferencia de trato del contrato de interinidad por sustitución, para el que no se contempla ninguna indemnización cuando se extingue, mientras que los contratos temporales mencionados contemplan una indemnización de doce días por año de servicio o la que corresponda de acuerdo con la disposición transitoria octava del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señalado, acuerda plantear cuestión de inconstitucionalidad de la norma contenida en el apartado c) del art. 49.1 del Estatuto de los trabajadores, “habida cuenta que el fallo referido a la segunda pretensión subsidiaria formulada por la demandante depende de la constitucionalidad del reseñado precepto, para el supuesto de que se entendiera que el cese no constituye un despido improcedente, al excluir cualquier tipo de indemnización cuando tiene lugar la extinción del contrato de interinidad por sustitución y sin embargo reconoce una indemnización de doce días cuando se extingue un contrato por obra o servicio determinado o un contrato de relevo o la que en su caso proceda de acuerdo con la disposición transitoria octava 1 del […] Estatuto de los trabajadores, vulnerándose por ello el 14 de la Constitución Española, y por consiguiente el precepto sería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febrero de 2022, el Pleno acordó oír a la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 por defectuosa realización del juicio de aplicabilidad y relevancia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9 de marzo de 2022, en el que considera que la cuestión de inconstitucionalidad debe ser inadmitida por incorrecta formulación del juicio de relevancia y por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la cuestión, señala que el juicio sobre aplicabilidad y relevancia no ha sido correctamente formulado. Afirma que el auto de planteamiento hace referencia en su fundamento jurídico cuarto al juicio de relevancia pero, tras resumir brevemente el art. 35 LOTC y la doctrina constitucional genérica sobre el juicio de relevancia, se limita a afirmar al respecto: “En el presente caso la norma aplicable al caso y de cuya validez depende el fallo, (concretamente la segunda de las peticiones subsidiarias) es el reseñado artículo 49 c) del Estatuto de los trabajadores que vulneraría el principio de igualdad […]” y, a continuación, al exponer por qué dicha norma vulneraría el art. 14 CE, simplemente menciona la doctrina constitucional sobre el derecho de igualdad ante la ley, pero no dice nada más sobre por qué la norma es aplicable y, sobre todo, por qué el sentido del fallo depende de la constitucionalidad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los juicios de aplicabilidad y relevancia no están correctamente formulados, pues no se afirma que la norma sea decisiva para la determinación del fallo, sino que puede serlo, “para el supuesto de que se entendiera que el cese no constituye un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la parte dispositiva del auto es muy clara, en cuanto que plantea la cuestión para el caso de que el despido no sea improcedente, pero además porque la doctrina constitucional no considera procedentes las alegaciones implícitas.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la fiscal general del Estado expone las razones por las que considera que la cuestión de inconstitucionalidad resulta también notoriamente infundada. Tras exponer las razones por las que considera que las tres sentencias citadas en el auto de planteamiento (SSTS 207/2019, de 13 de marzo, y 340/2019, de 7 de mayo, y STJUE de 3 de junio de 2021) hacen referencia a tres aproximaciones diferentes a la cuestión, afirma que ninguna de las sentencias referidas justifica la existencia de una vulneración del derecho a la igualdad ante la ley en el precepto de cuya constitucionalidad se duda, pues los términos de comparación no son iguales. En el contrato de interinidad por sustitución en el mismo puesto de trabajo confluyen dos trabajadores, el que está siendo sustituido, que tiene derecho a la reserva de puesto de trabajo, y el trabajador temporal sustituto. Eso no sucede con el resto de supuestos de trabajadores temporales, en los que el puesto de trabajo solo lo tiene el trabajador temporal y por eso se establece una indemnización, aun en el caso de cese procedente. En el caso del interino por sustitución, los motivos de extinción del contrato del trabajador sustituto no dependen de la administración que lo emplea, sino de circunstancias por completo extrañas a la misma, por lo que no tiene sentido “incentivarla” para que no lo despida, o para que no lo mantenga indefinidamente como contrato temporal, con una indemnización por despido que aumenta con el tiempo trabajado. Añade que, como dice el Tribunal Supremo, es un contrato que tiene su base precisamente en la conservación del empleo del concreto trabajador sustituido con la reserva del puesto de trabajo, lo que tampoco sucede con los otros contratos temporales.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Tercera de la Sala de lo Social del Tribunal Superior de Justicia de Madrid plantea cuestión de inconstitucionalidad respecto del apartado c) del art. 49.1 del texto refundido de la Ley del estatuto de los trabajadores, aprobado por el Real Decreto Legislativo 2/2015, de 23 de octubre. Aunque se plantea cuestión de inconstitucionalidad respecto de todo el apartado c) del art. 49.1 LET, en realidad, solo se cuestiona su párrafo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redacción del precepto cuestionado en el momento de interposición de la presente cuestión de inconstitucionalidad era la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contrato de trabajo se extinguirá: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expiración del tiempo convenido o realización de la obra o servicio objeto del contrato. A la finalización del contrato, excepto en los casos del contrato de interinidad y de los contratos formativos, el trabajador tendrá derecho a recibir una indemnización de cuantía equivalente a la parte proporcional de la cantidad que resultaría de abonar doce días de salario por cada año de servicio, o la establecida, en su caso, en la normativa específica que sea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posterioridad al planteamiento de la presente cuestión de inconstitucionalidad, la redacción de dicho precepto ha sido modificada por el art. 1.8, del Real Decreto-ley 32/2021, de 28 de diciembre, de medidas urgentes para la reforma laboral, la garantía de la estabilidad en el empleo y la transformación del mercado de trabajo, si bien dichas modificaciones no afectan al problema suscitado en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la Sección Tercera de la Sala de lo Social del Tribunal Superior de Justicia de Madrid considera que el apartado c) del art. 49.1 del Estatuto de los trabajadores, podría vulnerar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LOTC, se ha opuesto a la admisión de la presente cuestión de inconstitucionalidad por incorrecta formulación del juicio de relevancia y porque la cuestión suscitada es notoriamente infundada, “careciendo de fondo las dudas suscitadas por el órgano judicial que la ha promovido”.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 o fuere notoriamente infundada la cuestión suscitada. Pues bien, el análisis de la presente cuestión de inconstitucionalidad pone de manifiesto que no satisface las exigencias que para su promoción se derivan de los artículos 163 CE y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constitucional,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en principio, el Tribunal Constitucional el que ha de decidir las cuestiones de hecho o de legalidad ordinaria que se susciten en el proceso a quo y que puedan tener repercusión con la relevancia de la duda de constitucionalidad que eleva el juez promotor. Estas apreciaciones corresponden inicialmente al órgano judicial en el ejercicio de la función que constitucionalmente le corresponde. Pero sí corresponde al Tribunal Constitucional verificar que el órgano judicial haya argumentado suficientemente la relación entre su duda de constitucionalidad y el proceso que está pendiente ante él, pues, de lo contrario, la cuestión de inconstitucionalidad puede perder el carácter concreto que la caracteriza (ATC 139/2017, de 17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apreciado que, para poder entender debidamente efectuado el juicio de relevancia, es necesario que el órgano judicial, en el auto de planteamiento, se pronuncie de manera fundada, aunque provisional, sobre la concurrencia del presupuesto de hecho que la norma cuestionada exige para su aplicación, especialmente cuando ha sido controvertida de forma principal tanto en vía administrativa como en el procedimiento judicial a quo (AATC 71/2018, de 20 de junio, FJ 3; 9/2019, de 12 de febrero, FJ 2, y 89/2019, de 16 de julio, FJ 4) o, en su caso, descarte que concurren las causas de inadmisibilidad alegadas por las partes (AATC 14/2018, de 8 de febrero, FJ 4; 111/2018, de 16 de octubre, FJ 3, y 39/2019, de 21 de mayo,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aplicando esta doctrina al presente caso, hay que tener en cuenta que el auto de planteamiento de la cuestión de inconstitucionalidad señala en su parte dispositiva que el fallo de la sentencia dependerá de la constitucionalidad o no del apartado c) del art. 49.1 LET, y dice que “para el supuesto de que se entendiera que el cese no constituye un despido improcedente”. Por consiguiente, si el órgano judicial llegara a concluir que el cese de la trabajadora constituye un despido improcedente, el art. 49.1 c) LET devendría inaplicable, con lo que este procedimiento se habría convertido en un juicio de constitucionalidad en abstracto, desligado del proceso a quo, “lo que, cabalmente, no puede constituir nunca el objeto de un procedimiento constitucional de este tipo” (SSTC 147/2012, de 5 de julio, FJ 3; 6/2010, de 14 de abril, FJ 2, y ATC 57/2014, de 25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ahora enjuiciado se hacía necesario que en el auto de planteamiento de la cuestión de inconstitucionalidad se hubiera incluido un pronunciamiento del órgano judicial que, aunque provisional, resultara fundado en orden a garantizar que, una vez valorados otros parámetros legales, la resolución del proceso dependía realmente de la constitucionalidad de la norma cuestionada. Esta exigencia, sin embargo, no se ha cumplido por el órgano judicial que promueve la cuestión. El auto de planteamiento recoge el contenido de la sentencia de la Sala de lo Social del Tribunal Supremo de 13 de marzo de 2019, en la que se afirma que un trabajador vinculado mediante un contrato de interinidad por sustitución no tiene derecho a ningún tipo de indemnización, siendo irrelevante el tiempo que se haya prolongado la relación laboral. Sin embargo, esta sentencia es meramente reproducida en parte en el auto, sin pronunciarse el órgano judicial sobre si la considera aplicable al caso, pues tras reproducirla, sin ningún tipo de explicación al respecto, se limita a trascribir otra sentencia de la misma Sala de 7 de mayo de 2019, sobre la indemnización de doce días de salario por año de servicio a percibir en el contrato de relevo. Cabe pensar, en un principio, que con la cita de la sentencia de la Sala de lo Social del Tribunal Supremo que deniega cualquier tipo de indemnización, la Sala de lo Social del Tribunal Superior de Justicia de Madrid está asumiendo que no estamos ante un despido, sino ante una extinción del contrato de trabajo y que la duda que se le plantea es si en este caso, al no estar prevista indemnización como en otros contratos temporales [art. 49.1 c) LET], puede haber una vulneración del derecho a la igualdad. Sin embargo, como señala la fiscal general del Estado, hay que tener en cuenta, por un lado, que el Tribunal Constitucional rechaza las justificaciones implícitas (ATC 111/2018, de 16 de octubre, FJ 3) y, por otro, que la parte dispositiva del fallo del auto despeja cualquier duda, al reconocer, como hemos reproducido en los antecedentes, que el art. 49.1 c) LET sería aplicable en el supuesto de que se aprecie que el cese no constituye un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decisión del asunto no depende de la validez de la norma cuestionada, pues si finalmente se apreciara en sentencia que estamos ante un despido improcedente, la constitucionalidad de la norma sería irrelevante para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incumplimiento del indicado requisito debe determinar la inadmisión de la cuestión de inconstitucionalidad, pues esta “no puede resultar desvirtuada por un uso no acomodado a su naturaleza y finalidad propias, lo que sucedería si se permitiera que se utilizase para obtener pronunciamientos innecesarios o indiferentes para la decisión del proceso en que la cuestión se suscita” (por todas, SSTC 115/2009, de 18 de mayo, FJ 2, u 87/2012, de 18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interesa la fiscal general del Estado la inadmisión de la presente cuestión de inconstitucionalidad por ser notoriamente infundada. De acuerdo con una consolidada doctrina constitucional, el concepto de cuestión notoriamente infundada encierra un cierto grado de indefinición, que se traduce en otorgar al Tribunal Constitucional un margen de apreciación a la hora de controlar la solidez de la fundamentación de las cuestiones de inconstitucionalidad. Existen supuestos en los que un examen preliminar permite apreciar la falta de viabilidad de la cuestión suscitada, sin que ello signifique un juicio peyorativo sobre la duda de constitucionalidad trasladada por el órgano judicial, pudiendo resultar conveniente en tales casos resolver la cuestión en esta primera fase procesal (por todos, AATC 47/2001, de 27 de febrero, FJ 3; 71/2008, de 26 de febrero, FJ 2; 32/2009, de 27 de enero, FJ 3; 37/2015, de 17 de febrero, FJ 2; 145/2016, de 19 de julio, FJ 3; 176/2016, de 18 de octubre, FJ 2, y 4/2018, de 23 de enero, FJ 3). En el presente caso cabe ya anticipar que la cuestión de inconstitucionalidad planteada es notoriamente infundada en el sentido indicado, por las razones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reforma laboral del año 2001, llevada a cabo por el Real Decreto-ley 5/2001, de 2 de marzo, de medidas urgentes de reforma del mercado de trabajo, para el incremento del empleo y la mejora de su calidad, convalidado por la Ley 12/2001, de 9 de julio, del mismo nombre, añadió un párrafo c) al art. 49.1 del Estatuto de los trabajadores, a cuyo tenor algunos contratos temporales generan un derecho indemnizatorio al producirse su extinción.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medida pretendía desincentivar la utilización de la contratación temporal en lugar de la indefinida, generando un coste adicional. Si se tiende a recurrir a la contratación temporal con la finalidad de excluir toda discusión posterior sobre la concurrencia de los motivos que el ordenamiento acoge para extinguir el contrato, por el coste económico que conlleva proceder al despido de un trabajador, al preverse el deber de pagar una indemnización a la finalización de un contrato temporal, se hace menos atractivo este tipo de contratación.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indemnización no se prevé, sin embargo, para todas las modalidades de contratos temporales. En efecto, el art. 49.1 c) LET, en la redacción vigente en el momento de plantearse la presente cuestión de inconstitucionalidad, excluye expresamente del derecho a la indemnización a los contratos de interinidad y a los contratos formativos.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diferencia de trato, respecto de los contratos de interinidad, es lo que, a juicio del órgano judicial proponente de la cuestión de inconstitucionalidad, puede provocar una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señala la fiscal general del Estado, la cuestión de inconstitucionalidad planteada resulta notoriamente infundada, porque aun existiendo fundamentación y sin apreciar que esta sea arbitraria, los términos de comparación no son iguales pues, mientras en el contrato de interinidad por sustitución en el mismo puesto de trabajo confluyen dos trabajadores, el que está siendo sustituido, que tiene derecho a la reserva del puesto de trabajo, y el trabajador temporal sustituto, esto no sucede con el resto de supuestos de trabajadores temporales, en los que el puesto de trabajo solo lo ocupa el trabajador temporal y por esta razón se fija una indemnización, aun en el caso de cese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el trabajador interino cesa, el puesto de trabajo no desaparece porque pasa a ser ocupado por el trabajador sustituido con derecho a la reserva del puesto de trabajo, que se reincorpora de nuevo a sus funciones, o por el trabajador que ha sido seleccionado para su cobertura definitiva. Por el contrario, en el resto de modalidades de contratación temporal, cuando se extingue el contrato el puesto de trabajo desaparece. Por eso, en estos casos, tiene sentido fijar una indemnización a la fecha de extinción del contrato. Con esta indemnización se trata de estimular a la empresa para que trate de prorrogar el contrato temporal, si fuera posible, o lo convierta en indefinido. Sin embargo, este estímulo no tiene sentido en un contrato de interinidad en el que el puesto de trabajo y, por tanto, el empleo permanece en todo caso al ser cubierto por la persona sustituida que se reincorpora de nuevo a la empresa, o por quien haya sido seleccionada para su cobertura definitiva. Se está garantizando, de este modo, en un contrato de interinidad el derecho al trabajo de la persona sustituida. Como declara la Sala de lo Social del Tribunal Supremo, el contrato de interinidad es un contrato que tiene su base precisamente en la conservación del empleo del concreto trabajador sustituido con la reserva del puesto de trabajo, lo que no sucede con otros trabajadores temporales.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