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11 de julio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4131-2021, promovido por don Carlos Carrizosa Torres, don Ignacio Martín Blanco, doña Marina Bravo Sobrino, don Joan García González, doña Anna Grau Arias y don Matías Alonso Ruiz, todos ellos diputados del grupo parlamentario de Ciutadans en el Parlamento de Cataluña, representados por el procurador de los tribunales don José Luis García Guardia, contra los acuerdos de la presidenta del Parlamento de Cataluña, de 25 de marzo de 2021, que admitió a trámite la delegación de voto del diputado don Lluís Puig Gordi, y de la mesa de dicha Cámara, de 26 de marzo de 2021, que desestimó la solicitud de reconsideración presentada contra del acuerdo anterior. Ha comparecido y formulado alegaciones el Parlamento de Cataluña. Ha intervenido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17 de junio de 2021 los diputados del Parlamento de Cataluña que han sido relacionados en el encabezamiento de esta resolución formularon demanda de amparo contra los acuerdos también allí referidos.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25 de marzo de 2021 se registró en el Parlamento de Cataluña un escrito del diputado don Lluís Puig Gordi por el que, invocando el art. 95 del Reglamento del Parlamento de Cataluña (en adelante, RPC), comunicó la delegación de su voto a favor de la diputada doña Gemma Geis i Carreras, para las sesiones plenarias de investidura y los plenos ordinarios y extraordinarios, indicando como motivo de la delegación “las circunstancias actuales que me incapacitan para poder ejercer de forma presencial el derecho a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Ese mismo día 25 de marzo la presidenta del Parlamento de Cataluña, aludiendo al acuerdo de mesa del Parlamento de Cataluña de 16 de marzo de 2021 de “delegaciones de la mesa a la presidenta del Parlamento para conceder prórrogas y para calificar y admitir a trámite documentos en supuestos de urgencia”, acordó admitir a trámite la delegación de voto del señor Puig “con efectos durante la sesión plenaria del día 26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de 26 de marzo, el portavoz del grupo parlamentario de Ciutadans dirigió a la mesa del Parlamento de Cataluña solicitud de reconsideración del citado acuerdo de la presidenta, en la que se aducía que no concurría ninguna de las causas en las cuales el Reglamento del Parlamento permite la delegación del voto. El mencionado escrito de reconsideración cita el criterio fijado por los servicios jurídicos del Parlamento de Cataluña en el “Informe jurídico sobre posibles cuestiones que se pueden suscitar al inicio de la nueva legislatura”, de 15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26 de marzo de 2021 la mesa del Parlamento acordó por mayoría desestimar la solicitud de reconsideración del grupo parlamentario Ciutadans.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puede ser resumida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acuerdos objeto del recurso de amparo, que admitieron la delegación de voto del señor Puig Gordi, vulneran el derecho fundamental al ejercicio de su cargo público (art. 23.2 CE) de los demandantes de amparo, en conexión con el art. 23.1 CE. Tras exponer los antecedentes de hecho, así como el cumplimiento de los requisitos procesales, señala que el art. 95 RPC recoge una serie de supuestos en los que se permite la delegación de voto de los diputados. Estas causas son: (1) baja por maternidad o paternidad y (2) los supuestos de hospitalización, enfermedad grave o incapacidad prolongada debidamente acreditada.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expone las circunstancias procesales en las que se encontraba el señor Puig Gordi en el momento en que comunicó su delegación de voto, sobre el que pesaba una orden judicial de busca y captura e ingreso en prisión. Al respecto alega que dicha situación no está comprendida entre las situaciones en las que el art. 95 RPC permite la delegación de voto, ni tampoco se ha aportado acreditación alguna sobre la causa de incapacidad que dice soportar. En consecuencia, los acuerdos impugnados son nulos de pleno derecho por admitir la delegación de voto en un supuesto no previsto en el art. 95 RPC. A su juicio, estas infracciones menoscabaron las facultades que integran el ius in officium de los diputados recurrentes y por este motivo lesionaron el derecho fundamental que les garantiza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se alega la vulneración del art. 23.2 CE por los acuerdos impugnados porque (1) rompen la configuración institucional del derecho de voto de los diputados, con las consiguientes consecuencias en relación con la constitución de mayorías, en particular, aquellas necesarias para la adopción de acuerdos y los que requieren consensos reforzados; (2) quiebran la igualdad entre los diputados (cita las SSTC 78/2016, de 25 de abril; 143/2016, de 19 de septiembre, y 27/2018, de 5 de marzo). Dicha vulneración se produciría por la admisión del doble voto, que rompe la igualdad de los diputados, tanto en relación con el ejercicio del derecho al voto como en relación con el cumplimiento de los deberes y, en concreto, el deber de asistencia; y (3) alteran la configuración de la Cámara que, por la vía de la discrecionalidad de la mesa en la interpretación de cuando concurren las razones que el Reglamento habilita para la delegación del voto, tendría el poder para conformar el Parlamento total o parcialmente virtual.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solicitan el reconocimiento del derecho fundamental de los recurrentes a acceder en condiciones de igualdad a las funciones y cargos públicos, con los requisitos que señalen las leyes (art. 23.2 CE) en conexión con el art. 23.1 CE; y el restablecimiento de los recurrentes en su derecho y, a tal fin, que se declare la nulidad del acuerdo de la presidenta del Parlamento del 25 de marzo de 2021, que dio trámite y admitió la delegación de voto del diputado don Lluís Puig Gordi y del acuerdo de la mesa del Parlamento de Cataluña de fecha 26 de marzo de 2021, por el que se desestimó la solicitud de reconsideración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febrero de 2022, la Sección Tercera del Tribunal Constitucional acordó admitir a trámite el recurso de amparo, apreciando que concurre una especial trascendencia constitucional [art. 50.1 de la Ley Orgánica del Tribunal Constitucional (LOTC)], porque el recurso plantea un problema o afecta a una faceta de un derecho fundamental sobre el que no hay doctrina de este tribunal [STC 155/2009, FJ 2 a)], y porque el asunto suscitado trasciende del caso concreto porque pudiera tener unas consecuencias políticas generales [STC 155/2009, FJ 2 g)]. Por ello, en aplicación de lo dispuesto en el art. 51 LOTC, se ordenó dirigir atenta comunicación a la mesa del Parlamento de Cataluña informando de la admisión sin que hubiera lugar a solicitar las actuaciones correspondientes a los acuerdos de esa mesa de fecha 25 y 26 de marzo de 2021 sobre la delegación de voto del diputado don Lluis Puig i Gordi, toda vez que las mismas ya obraban en el recurso de amparo núm. 2063-2021 de la misma sección y del que se deduciría copia para su incorporación al presente recurso; debiendo previamente emplazarse, para que en el plazo de diez días puedan comparecer, si lo desean, en el recurso de amparo a quienes hubieran sido parte en el procedimiento, excepto la parte recurrente en amparo. Por diligencia de ordenación de la Secretaría de Justicia de la Sala Segunda de 22 de febrero de 2022, se solicita a la mesa del Parlamento de Cataluña que remitiese copia de las actuaciones correspondientes a los acuerdos de 25 y 26 de marzo de 2021, toda vez que en las remitidas, en su día, para el recurso núm. 2063-2021 no figuraba la solicitud de reconsideración del grupo parlamentario de Ciutadans, ni el acuerdo en que se resuelve dicha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Parlamento de Cataluña, por escritos registrados el 2 y el 16 de marzo de 2022, solicitó que se le tuviera por personado en el presente recurso de amparo, y por evacuado el trámite al que se refiere el art. 51.2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Segunda de este tribunal, por diligencia de ordenación de 18 de marzo de 2022, acordó tener por personado y parte en el procedimiento al letrado del Parlamento de Cataluña. Asimismo, de acuerdo con lo previsto en el art. 52 LOTC, se dio vista de las actuaciones del presente recurso de amparo por un plazo de veinte días al Ministerio Fiscal y a las partes personadas, para que pudieran presentar las alegaciones que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11 de abril de 2022, formulan alegaciones los recurrentes en amparo que reiteran lo aducido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27 de abril de 2022 el Parlamento formuló alegaciones solicitando la inadmisión del recurso de amparo y, subsidiariamente, su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 la Cámara expone que los acuerdos impugnados carecen, en la actualidad, de vigencia alguna ya que la diputada doña Gemma Geis i Carreras presentó su renuncia al escaño ante la mesa del Parlamento de Cataluña con efectos desde el día 30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consideración preliminar pone de manifiesto que la demanda no se adecúa a la configuración constitucional del recurso de amparo (cita el ATC 262/2007, de 25 de mayo, y la STC 66/2021, de 15 de marzo). La demanda no denuncia infracción alguna por los órganos de la Cámara del art. 23.2 CE, sino únicamente del art. 95 RPC. Más allá de cuestionar la adecuación al art. 95 RPC de la decisión de autorizar la delegación de voto, nada aducen los parlamentarios recurrentes sobre de qué manera la decisión de admitir dicha delegación de voto habría afectado a sus facultades en tanto que parlamentarios. Ninguna alusión se hace en el recurso de amparo al ejercicio de qué concreta facultad reconocida por el Reglamento del Parlamento de Cataluña se habrían visto privados los parlamentarios recurrentes. Por ello, el recurso de amparo debiera haber sido inadmitido, como decidió el ATC 262/2007 o, en cualquier caso, desestimado, como decidieron las SSTC 173/2020 y 66/2021.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pretende por los demandantes de amparo es que el Tribunal Constitucional sustituya la interpretación del art. 95 RPC llevada a cabo por la mesa del Parlamento. Tampoco desde la perspectiva de la igualdad se aduce que la mesa del Parlamento les haya negado la delegación de voto en algún supuesto análogo, conforme a criterios dispares.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Cataluña aduce que los acuerdos de la mesa no vulneran los derechos que garantiza el art. 23 CE, por lo que, al no vulnerar derechos fundamentales, no concurre el presupuesto necesario para poder acudir en amparo ante el Tribunal. Alega que a través del recurso de amparo solo pueden aducirse las vulneraciones de derechos fundamentales propios. También se sostiene que este recurso no puede utilizarse para impugnar el derecho reconocido a un tercero, en este caso de los diputados que solicitaron la delegación de voto, pues este recurso sería lo que se denomina un “contra-amparo”.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Parlamento de Cataluña pone de manifiesto que el Estatuto de Autonomía de Cataluña no contiene ninguna previsión similar a la del art. 79.3 CE que establece que el voto es personal e indelegable. Por esta razón considera que el Reglamento del Parlamento de Cataluña puede establecer y regular la delegación de voto como la efectúa el art. 95 RPC. Esta norma, a través de sus sucesivas modificaciones, ha ido regulando distintos supuestos en los que cabe la delegación de voto, atribuyendo a la mesa un margen de apreciación, de modo que sea esta la que determine, en cada caso, la procedencia de la delegación. La mesa, en ejercicio de ese margen de apreciación reglamentariamente reconocido, ha venido sosteniendo una interpretación amplia del supuesto de incapacidad prolongada, en el que ha entendido comprendido, no solo el impedimento físico o psíquico, sino también el impedimento que se ha dado en denominar legal, referido esencialmente, a los casos en que los parlamentarios tienen limitada jurídicamente su libertad deambulatoria. Alude a una serie de precedentes en los que la mesa ha autorizado la delegación de voto por parte de los parlamentarios privados de libertad o sometidos a restricciones de tipo jurídico a su libertad deambulatoria. Menciona también la existencia de severas restricciones jurídicas a la libertad deambulatoria, en este caso de carácter general, impuestas por el art. 7 del Real Decreto 468/2020, de 14 de marzo, por el que se declara el estado de alarma para la gestión de la situación de crisis sanitaria ocasionada por el Covid-19, que justificó también la delegación de voto de algunos parlamentarios. Todos estos precedentes pondrían de manifiesto la interpretación amplia del art. 95.2 RPC que la mesa del Parlamento viene llevando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también el Parlamento de Cataluña que el propio magistrado instructor de la causa especial núm. 20907-2017, en auto de 9 de marzo de 2021, al elevar una petición de decisión prejudicial ante el Tribunal de Justicia de la Unión Europea, consideró que las órdenes de detención dictadas en aquel procedimiento penal conllevaban una fuerte restricción de la libertad deambulatoria. Por ello, se sostiene que no parece irrazonable que la mesa del Parlamento, al delimitar los supuestos que permiten la delegación de voto, deba permitir que un parlamentario que se encuentre en esa situación pueda delegar su voto en otro parlamentario, mientras subsista esa circunstancia. Es lo coherente con los precedentes parlamentarios y con la interpretación de la legalidad parlamentaria del modo más favorable al ejercicio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 escrito de alegaciones el 12 de mayo de 2022, en el que solicita se desestime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los que trae causa el presente recurso de amparo y efectuar un resumen de las cuestiones planteadas por los recurrentes en su escrito de demanda, señala que los recurrentes discrepan de la interpretación que la mesa del Parlamento ha hecho de los supuestos de voto delegado que contiene el art. 95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que la regla general es la presencialidad en el ejercicio de la función parlamentaria, presencialidad que deriva de la doctrina constitucional (cita STC 19/2019) y también de lo dispuesto en la Constitución (art. 79.3 CE), en el Estatuto de Autonomía de Cataluña (art. 60.3) y en el Reglamento del Parlamento de Cataluña (art. 91.1). Señala también que la regla general que se sigue de lo anterior es que el cargo de parlamentario no se puede delegar. Entre las funciones que asisten al parlamentario está el ejercicio del derecho de voto con el contribuye a crear la voluntad de la Cámara y manifiesta su postura en los acuerdos de esta, derecho al voto que forma parte del ius in officium de los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señala también que la necesidad de que el cargo de parlamentario se ejerza de manera presencial y personal admite excepciones, posibilidad prevista en el art. 95 RPC. Los supuestos que contempla el precepto reglamentario se limitan a los de maternidad, paternidad, hospitalización, enfermedad grave e incapacidad prolongada, debidamente acreditados, estos últimos vinculados a la salud física o psíquica de los diputados. El motivo alegado por el diputado señor Puig para delegar el voto es: “las circunstancias actuales que me incapacitan para poder ejercer de forma presencial el derecho de voto”. Aunque dichas circunstancias actuales no se concretan no puede ignorarse su situación procesal, declarado en rebeldía en la causa especial 20907-2017 de la Sala de lo Penal del Tribunal Supremo. No parece que esta situación pueda equipararse a los supuestos que contempla el art. 95 RPC y, por otra parte, no cabe llevar a cabo un interpretación extensiva o analógica del precepto dado el carácter personalísimo e indelegable del voto salvo en circunstancias excepcionales y de fuerza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admisión por la mesa de la Cámara del voto delegado por las razones que se aducen crearía un precedente que no solo se opondría al carácter presencial de las votaciones y el ejercicio personal e indelegable del voto, sino que se aparta de la dicción de los supuestos de delegación del voto en el ámbito parlamentario. No puede entenderse comprendido en el término “incapacidad prolongada” la incapacidad que refiere el diputado para delegar el voto. Tampoco es admisible que dicha incapacidad se persiga enmascarar como una “incapacidad legal”, como parece deducirse del debate de la mesa de la Cámara a la vista del contenido del acta de la sesión del órgano parlamentario de 26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según el fiscal, la denuncia que formulan los recurrentes y que vulneraría su derecho del art. 23.2 CE es su disconformidad con la interpretación que ha realizado la mesa de la Cámara de un precepto del reglamento, en concreto del art. 95 RPC, que trasciende a las votaciones de la Cámara para adoptar acuerdos y que podía afectar al ejercicio de otras funciones parlamentarias básicas en condiciones de igualdad y de acuerdo con la normativa que las regula, aunque no son citadas por los recurrentes, que tampoco especifican en qué medida el voto delegado afecta al ejercicio de sus funciones en condiciones de igualdad. No se trata de una infracción procedimental del reglamento, sino de una interpretación de un determinado precepto del reglamento de la Cámara y no se puede ignorar el margen de discrecionalidad que asiste a los órganos de la Cámara para interpretar y aplicar la norma reglamentaria. No existe un derecho fundamental genérico a que la decisión sobre la admisión del voto delegado deba responder a la interpretación que señalan los recurrentes, sino que es preciso que la interpretación afecte a las funciones parlamentarias nucleares en condiciones de igualdad y de acuerdo de la normativa que las regula.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sostiene que, aunque la interpretación que haya realizado la mesa de la Cámara del art. 95 RPC pueda merecer el reproche de ser arbitraria y carente de razonabilidad, se trata de una interpretación que no afecta al derecho fundamental. De aceptarse el planteamiento de los recurrentes, el recurso se convertiría en una forma de control de la legalidad parlamentaria, al margen de una vulneración del derecho fundamental. Y eso, a pesar de los efectos que sobre el funcionamiento de la Cámara pudiera tener la admisión del voto delegado y, consecuentemente, sobre la conformación de las mayorías parlamentarias para adoptar acuerdos por la Cámara. Eso conduce, a su juicio, a que los diputados recurrentes deban esperar que se produzca una votación en la que el voto delegado haya sido relevante para la adopción de un acuerdo por la Cámara, circunstancia que entonces sí permitiría a este tribunal analizar la interpretación realizada por la mesa de la Cámara. El resultado de todo ello es la inviabilidad del recurso de amparo y de un pronunciamiento sobre la interpretación del precepto del reglamento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Citando la STC 66/2021, el fiscal estima que debe valorarse si la admisión del voto delegado de la que discrepan los recurrentes, vulneró el núcleo de sus derechos y facultades como parlamentarios. De la regulación del Reglamento del Parlamento de Cataluña deduce que la mesa es quien procede a la aplicación e interpretación del precepto reglamentario para admitir el voto delegado y apreciar si concurren alguno de los supuestos contemplados en él y lo que debe analizarse es si el hecho de mantener la presidenta y la mesa del Parlamento de Cataluña un criterio diferente al de los recurrentes, se ha traducido en una vulneración del núcleo de sus facultades parlamentarias. La respuesta es, a su juicio, negativa, ya que el derecho del art. 23.2 CE no incluye el derecho a que los órganos de la Cámara ejerzan sus competencias conforme a una determinada interpretación, entre varias posibles, del precepto. Por tanto, la lesión que se alega no pasa de ser una mera discrepancia jurídica, que no perturba los derechos de los recurrentes, sin que los demandantes hayan demostrado que se da una relación causal entre concretas lesiones y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también el fiscal que debe analizarse si el acuerdo de la mesa de la Cámara resolutorio de la reconsideración presentada por los recurrentes frente al acuerdo de 25 de marzo de 2021 de la presidenta del Parlamento de Cataluña, respeta el deber de motivación que le es exigible. Estima que, por remisión al acta de la sesión, es posible conocer cuáles han sido los motivos que han conducido a la mesa a rechazar la solicitud de reconsideración, sin que tampoco los recurrentes identifiquen los precedentes de los que la decisión de la mesa se habría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julio de 2022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suscitada en el presente recurso de amparo consiste en examinar si el acuerdo de 25 de marzo de 2021 de la presidenta del Parlamento de Cataluña que admitió a trámite la delegación de voto efectuada por el diputado don Lluís Puig Gordi “con efectos durante la sesión plenaria del día 26 de marzo de 2021” y el posterior acuerdo de la mesa de dicha Cámara que denegó la solicitud de reconsideración frente al primero de los acuerdos, han vulnerado el derecho de los diputados recurrentes a ejercer su cargo público (art. 23.2 CE), en relación con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sostienen que los acuerdos impugnados son nulos de pleno derecho por admitir la delegación de voto en un supuesto no previsto en el art. 95 RPC. A su juicio, estas infracciones menoscabaron las facultades que integran el ius in officium de los diputados recurrentes y por este motivo lesionaron el derecho fundamental que les garantiza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y el Ministerio Fiscal consideran, por el contrario, que los acuerdos impugnados se han dictado al amparo del art. 95 RPC, sin que corresponda revisar la interpretación del precepto que realizaron los órganos de la Cámara. Por ello, sostienen que los acuerdos recurridos no vulneran el ius in officium de los diputados recurrentes y solicitan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Incidencia en este recurso de amparo de la doctrina establecida en la STC 65/2022, de 31 de mayo, y de la STC 85/2022, de 27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65/2022, de 31 de mayo, ha estimado el recurso de amparo interpuesto por los diputados integrantes del grupo parlamentario Ciutadans del Parlamento de Cataluña, contra los acuerdos de la mesa de esta Cámara por los que se admitieron a trámite las delegaciones de voto de los diputados don Carles Puigdemont i Casamajó y don Antoni Comín Oliveras, así como contra los acuerdos de la mesa que no atendieron la solicitud de reconsideración que formularon los diputados recurrentes en relación con los referidos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65/2022 cobra relevancia en este proceso constitucional desde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Son trasladables aquí las consideraciones que se desarrollan acerca de la especial trascendencia constitucional del recurso (FJ 2), así como en torno a la cuestión de que los acuerdos impugnados deben incidir en el derecho al ius in officium de los recurrentes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Puede también darse por reproducida la doctrina acerca del principio de personalidad del voto de los parlamentarios, el cual resulta de aplicación a todos los cargos públicos representativos, por lo que es aplicable a los parlamentarios autonómicos (FJ 5), así como la interpretación del art. 95.2 RPC a la luz de la doctrina constitucional en torno al mencionado principio de personalidad del voto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STC 85/2022, de 27 de junio, ha estimado el recurso de amparo planteado por diputados del grupo parlamentario Socialistes i Units per Avançar del Parlamento de Cataluña contra el mismo acuerdo objeto del presente recurso de amparo, esto es el acuerdo de la presidenta del Parlamento de Cataluña de 25 de marzo de 2021, que admitió a trámite la delegación de voto efectuada por el diputado don Lluís Puig Gordi “con efectos durante la sesión plenaria del día 26 de marzo de 2021”, por aplicación de la doctrina establecida en la citada STC 65/2022, de 31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Análisis de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señor Puig Gordi, por escrito de 25 de marzo de 2021, delegó su voto en la diputada doña Gemma Geis i Carreras. La delegación de voto se efectuó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“Lluís Puig Gordi, diputado del Grupo Parlamentario de Junts per Catalunya de acuerdo con lo que dispone el artículo 95 del Reglamento del Parlamento y, con motivo de las circunstancias actuales que me incapacitan para poder ejercer de forma presencial el derecho a voto, delego mi voto en la diputada y portavoz del Grupo Parlamentario Gemma Geis i Carreras durante las sesiones plenarias de investidura y los plenos ordinarios y extraordinarios”.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25 de marzo de 2021 la presidenta del Parlamento de Cataluña la admitió a trámite indicando expresamente que era “con efectos durante la sesión plenaria del día 26 de marzo de 2021”. La mesa del Parlamento en su sesión de 26 de marzo de 2021 rechazó la solicitud de reconsideración de la mencionada decisión formulada por el portavoz del grupo parlamentario Ciutadans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65/2022 se apreció que las delegaciones de voto allí enjuiciadas, de tenor muy similar a la que acaba de reproducirse, no se ajustaban a la única interpretación del art. 95 RPC que permite considerar esta norma conforme a la Constitución. Se consideró que tales delegaciones vulneraban el principio de personalidad e indelegabilidad del voto al permitir que los diputados a quienes se ha otorgado la delegación determinen el sentido del voto; al no expresar con la precisión exigible los supuestos en los que esa delegación se haría efectiva y al aplicar la delegación de voto a un supuesto que no encuentra sustento en el reglamento de la Cámara, por cuanto los diputados a los que la mesa permitió delegar su voto habían decidido eludir la acción de la jurisdicción penal española. Por todo ello se concluyó que “la aplicación que ha efectuado la mesa de este precepto del Reglamento del Parlamento de Cataluña no es, por tanto, conforme al art. 23 CE. Al permitir que los diputados a quienes se ha otorgado la delegación determinen el sentido del voto delegado se vulnera el principio de personalidad del voto, lo que conlleva, como se ha indicado, tanto la vulneración del art. 23.1 CE (al delegar en un tercero el sentido del voto se rompe el vínculo entre representantes y representados) como del principio de igualdad en el ejercicio de las funciones representativas que garantiza el art. 23.2 CE (el diputado que vota por delegación de otro parlamentario tiene más de un voto —el suyo propio y el que ejerce por delegación en espacio—, por lo que tiene mayor peso en la formación de la voluntad de la Cámara que el que tienen los demás miembros del Parlamento que tienen un voto)”(STC 65/2022,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dicha doctrina por la STC 85/2022, FJ 3, al acuerdo de la presidenta del Parlamento de Cataluña de 25 de marzo de 2021, que admitió a trámite la delegación de voto efectuada por el diputado don Lluís Puig Gordi “con efectos durante la sesión plenaria del día 26 de marzo de 2021”, y que es también objeto de este recurso de amparo, llevó a la misma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se entienda que la delegación de voto se haya admitido por la presidenta y la mesa del Parlamento ‘con efectos durante la sesión plenaria del día 26 de marzo de 2021’ y, por tanto, para un pleno concreto, resulta que, a través de esta delegación, el referido diputado confirió a otro miembro de la Cámara el ejercicio de su derecho de voto sin expresar su sentido, permitiendo de este modo que fuera la diputada en quien se delegó el voto la que lo determinara y rompiendo con ello el principio de personalidad del voto, que constituye un límite infranqueable a cualquier delegación de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delegación de voto, basada en una genérica alusión a ‘las circunstancias actuales que me incapacitan para poder ejercer de forma presencial el derecho a voto’, no encuentra soporte en las previsiones del apartado 2 del art. 95 RPC, pues, al igual que sucedía en el caso resuelto por la referida STC 65/2022, no puede ser tenida por alguna de las circunstancias allí previstas aquella en la que se encuentra quien voluntariamente ha decidido eludir la acción de la jurisdicción penal española y sobre el que pesa una orden judicial de busca y captura e ingreso en prisión, tal como sucede en este caso. Como este tribunal ya ha tenido ocasión de señalar ‘en esa situación ni la excepción al principio deliberativo que supone la delegación de voto es proporcionada y ni, evidentemente, tiene como finalidad salvaguardar otros valores constitucionales que se consideren merecedores de protección’ (STC 65/2022,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Otorgamiento del amparo y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procede otorgar el amparo solicitado y declarar que los acuerdos impugnados han lesionado el derecho fundamental de los recurrentes a ejercer sus funciones representativas en condiciones de igualdad (art. 23.2 CE), en relación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el fallo de la STC 85/2022, ha declarado la nulidad del acuerdo de la presidenta de la mesa de 25 de marzo de 2021, que admitió la solicitud de delegación de voto del diputado don Lluís Puig Gordi, el otorgamiento del amparo solo determina la nulidad del acuerdo de la mesa de la Cámara de 26 de marzo de 2021, por el que se desestima la solicitud de reconsideración del grupo parlamentario de Ciudatans del acuerdo anterior, con el mismo alcance que determinó la citada STC 85/2022,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Carlos Carrizosa Torres y otros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los recurrentes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del acuerdo de la mesa del Parlamento de Cataluña de 26 de marzo de 2021, que rechazó la solicitud de reconsideración planteada por el grupo parlamentario de Ciutadans del Parlamento de Cataluña contra el acuerdo de la presidenta del Parlamento de 25 de marzo de 2021, de admisión a trámite de la delegación de voto de don Lluís Puig Gordi a favor de doña Gemma Geis i Carreras, con efectos durante la sesión plenaria del día 26 de marzo de 2021. La nulidad de este acuerdo tiene el alcance expresado en el fundamento jurídico 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