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12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3362-2020, promovido por doña M.R.S., contra el auto de la Sección Segunda de la Audiencia Provincial de Jaén de 31 de marzo de 2020 por el que se desestima el recurso de apelación núm. 216-2020, interpuesto contra el auto del Juzgado de Primera Instancia e Instrucción núm. 1 de Alcalá la Real de 16 de diciembre de 2019, que se desestima el recurso de reforma interpuesto contra la providencia de 28 de octubre de 2019, en las diligencias previas núm. 157-2009. Ha intervenido el Ministerio Fiscal. Ha formulado alegaciones don J.G.G.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julio de 2020, la procuradora de los tribunales doña Ana María Hidalgo Moyano, en nombre y representación de doña M.R.S., bajo la dirección letrada de don Enrique del Castillo Codes, formuló demanda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D.R.G., madre de la demandante de amparo, presentó denuncia el 12 de febrero de 2009 en el puesto de la Guardia Civil de Alcaudete (Jaén) en la que exponía que su hija, de quince años de edad (nació el 21 de octubre de 1993), había entrado en contacto —a través de la aplicación de mensajería instantánea “Messenger”— con personas que, por medio de la cámara web, le habían mostrado imágenes de contenido sexual explícito y le habían solicitado que se desnudase; aportaba un número de teléfono móvil del varón que había contactado con su hija y un CD con archivos de conversaciones de chat e imágenes de video.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denuncia dio lugar a la incoación de las diligencias previas núm. 157-2009 del Juzgado de Primera Instancia e Instrucción núm. 1 de Alcalá la Real, en las que se practicaron varias diligencias, entre ellas la incorporación del resultado de la investigación desarrollada por la Unidad Orgánica de Policía Judicial de la Guardia Civil, la declaración en calidad de imputado de don J.G.G., así como la declaración en calidad de perjudicadas de la denunciante y de su hija, ahora demandante de amparo, a quienes se hizo el ofrecimiento de acciones en los términos de los arts. 109, 110 y 797.5 de la Ley de enjuiciamiento criminal (LECrim), manifestando quedar enteradas. El ofrecimiento de acciones a doña M.R.S., se practicó en concreto el 31 de enero de 2012, según consta en acta extendida por el letrado de la administración de justicia del juzgado, firmada por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mediante informe evacuado el 15 de enero de 2013, solicitó el sobreseimiento provisional de la causa, por entender que de la instrucción practicada no se desprendía que el imputado hubiera tenido conocimiento de que la persona con la que había mantenido contacto era menor de edad, por lo que no estaría justificada la perpetración del delito de exhibicionismo del art. 185 del Código penal (CP). El juzgado dictó providencia el 20 de febrero de 2013 por la que acordó, de conformidad con el art. 642 LECrim, dar traslado del escrito del fiscal a la parte denunciante para que manifestara lo que a su derecho conviniera, traslado que se verificó el 12 de marzo de 2013 en la persona de la madre de la demandante. El 3 de abril de 2013 el juzgado dictó auto por el que acordó el sobreseimiento provisional y archivo de las actuaciones porque “habiendo solicitado el Ministerio Fiscal el sobreseimiento provisional de las actuaciones y no habiendo otras acusaciones personadas, procede acordar de conformidad con lo pedido, pues rigiéndose el proceso penal por el principio acusatorio, es necesaria la existencia de acusación para que pueda seguir adelante el procedimiento”. El auto fue notificado a la procuradora del imputado el 5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8 de junio de 2017 la letrada de don J.G.G. presentó escrito en el Juzgado de Primera Instancia e Instrucción núm. 1 de Alcalá la Real en el que solicitó el sobreseimiento libre de la causa por prescripción del delito, por haber transcurrido más de tres años desde que se dictó el auto de sobreseimiento provisional. Del escrito se dio traslado al Ministerio Fiscal que, por informe de 6 de julio de 2017, manifestó su conformidad con la prescripción y el sobreseimiento solicitados. El juzgado dictó auto el 18 de julio de 2017 por el que declaró prescrito el delito. En el auto se razona que el delito objeto del procedimiento era el de exhibicionismo del art. 185 CP, que tiene prevista pena de prisión inferior a tres años, siendo aplicable el art. 131 CP en la redacción vigente en la fecha de los hechos, que fijaba un plazo de prescripción aplicable de tres años, plazo que computa desde el pronunciamiento del auto de sobreseimiento provisional el 3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11 de septiembre de 2019 doña M.R.S. presentó escrito en el Juzgado de Primera Instancia e Instrucción núm. 1 de Alcalá la Real en el que solicitó la entrega de copia íntegra de las diligencias previas, alegando su condición de víctima de los hechos, señalando dos direcciones de correo electrónico para su contacto. En comparecencia celebrada el mismo día otorgó su representación a la procuradora doña Ana María Hidalgo Moyano.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escrito se dio traslado al Ministerio Fiscal, que alegó que la víctima no había manifestado la existencia de un interés legítimo que justificase su petición y que esta afectaba a datos obrantes en el procedimiento que están protegidos por el art. 18.4 CE, por lo que interesó que la información a suministrar se limitase estrictamente a la copia de la denuncia inicial y del auto de prescripción, de los que debía suprimirse el nombre y apellidos del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J.G.G. solicitó la desestimación de la petición, alegando que la solicitante nunca había sido parte en el procedimiento y que ni tan siquiera había solicitado serlo en su escrito, por lo que no podía invocar un derecho de acceso a las actuaciones; asimismo que, concluso el procedimiento, debían prevalecer los derechos del investigado a la presunción de inocencia y a su reputación y honorabilidad. Argumentó que la Ley del estatuto de la víctima del delito no reconoce un derecho de acceso general sin previa constitución como parte formal en el procedimiento y que el sobreseimiento restablece el derecho a la presunción de inocencia de la persona investigada al mismo nivel que tenía antes de su incoación y comporta una declaración de inexistencia subjetiva del hecho atribuido (cita al respecto la STC 85/2019, de 19 de junio). Solicitó finalmente ser protegido frente a usos torticeros y desviados de la información, aludiendo a posibles fines espurios dirigidos a destruir su reputación personal y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28 de octubre de 2019 se tuvo por personada y parte a la procuradora designada por doña M.R.S., y por providencia de la misma fecha el juzgado acordó que se le entregara únicamente copia de la denuncia inicial interpuesta por doña D.R.G. y del auto de archivo de 18 de julio de 2017, suprimiendo el nombre y apellidos del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representación procesal de don J.G.G. presentó en el juzgado dos escritos el 31 de octubre de 2019. En uno de ellos interponía recurso de reforma contra la diligencia de ordenación de 28 de octubre de 2019, interesando se privase a doña M.R.S. de su condición de parte, por tratarse de un procedimiento que estaba archivado definitivamente en el que había declinado mostrarse parte oportunamente. En el otro escrito solicitaba que de la copia de la denuncia y del auto de archivo por prescripción se suprimiesen también las menciones al correo electrónico y al número de teléfono. El juzgado dictó providencia el 4 de noviembre de 2019 en la que inadmitió el recurso de reforma porque contra una diligencia de ordenación no cabe tal recurso, sino el de reposición, al tiempo que accedía a la solicitud de que en la documentación que se entregase a doña M.R.S. se suprimiesen los datos personales del investigado relativos a su correo electrónico y número de teléfono.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escrito presentado el 6 de noviembre de 2019 por su procuradora, con asistencia letrada, doña M.R.S. interpuso recurso de reforma contra la providencia de 28 de octubre de 2019, invocando la vulneración de su derecho a la tutela judicial efectiva (art. 24.1 CE) y la infracción del art. 234 de la Ley Orgánica del Poder Judicial (LOPJ). Interesó la entrega de la totalidad de las actuaciones, alegando, en síntesis, que como víctima de unos hechos graves, atentatorios de su libertad sexual cuando tenía quince años de edad, es indudable su interés legítimo en el conocimiento de las mismas, estando además personada en la causa como parte perjudicada.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juzgado tuvo por interpuesto en tiempo y forma el recurso, acordando la entrega de copia al fiscal y las partes personadas al efecto de que formularan alegaciones escritas en el término de dos días previsto en el art. 222 LECrim. El fiscal presentó escrito en el que reiteró que doña M.R.S. no había explicado cuál era su interés actual en obtener una copia de las actuaciones, cuando el delito estaba prescrito y la causa archivada definitivamente, y que concluso el procedimiento penal debían ponderarse otros derechos fundamentales como la protección de los datos personales del investigado. La representación procesal de don J.G.G. presentó escrito en el que impugnó el recurso, remitiéndose a los argumentos del fiscal y reiterando el argumento de que a doña M.R.S. se le había hecho el ofrecimiento de acciones en el momento de prestar declaración en el juzgado y declinó personarse, por lo que en el momento presente ya no puede ser considerada como parte, a tenor del art. 234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juzgado dictó auto el 16 de diciembre de 2019 desestimando el recurso de reforma y confirmando en sus propios términos la providencia impugnada. En el auto se argumenta que doña M.R.S. no era parte en la causa, porque declinó hacerlo en su momento, cuando se le recibió declaración, siendo mayor de edad, por lo que no podía tener acceso a toda la documentación del procedimiento, y que el investigado tenía derecho a la protección de sus datos personales de conformidad con el art. 18.4 CE, el art. 235 LOPJ y el art. 2.2 del Reglamento del Consejo General del Poder Judicial de 1995, de aspectos accesorios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Contra el auto precedente la representación procesal de doña M.R.S. interpuso el 2 de enero de 2020 recurso de apelación, en el que alegó la vulneración de su derecho a la tutela judicial efectiva (art. 24.1 CE) y de los arts. 234 y 235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Sostuvo, con carácter preliminar, que el auto recurrido, al denegarle la condición de parte, entra en contradicción con la diligencia de ordenación de 28 de octubre de 2019, que le reconoció dicha condición, y la providencia de la misma fecha, que la asumió implícitamente, infringiendo así la prohibición de la reformatio in peius, al verificar dicho cambio con motivo del recurso de reforma interpuesto por la propia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Hizo referencia seguidamente a la publicidad de las actuaciones y a la infracción del art. 234 LOPJ, al fundarse la decisión judicial impugnada en la supuesta falta de justificación de un interés legítimo y directo para conocer las actuaciones, obviando que la recurrente fue víctima de unos hechos especialmente graves, constitutivos de conductas exhibicionistas de índole sexual, cuando era una menor de quince años de edad, especialmente vulnerable por tanto, y que como tal tenía reconocido en virtud del art. 3 de la Ley que aprobó el estatuto de la víctima del delito un derecho de participación activa en el proceso penal y de acceso a la información contenida en el mismo, con independencia de que se conozca o no la identidad del infractor y el resultado del proceso; a la luz de esta regulación no es aceptable el argumento de que el procedimiento estaba concluso por prescripción. Su interés se vio reforzado por la circunstancia de que el caso ha tenido difusión pública en medios de comunicación digitales, manifestando que la víctima no puede ser de peor condición que el investigado, cuyo derecho a la protección de sus datos no tiene un carácter ilimitado, sino que ha de ponderarse con los otros derechos fundamentales y bienes constitucionales en juego, no habiendo sido debidamente explicado en qué medida se vería afectado este derecho. Añadió que ni el auto de sobreseimiento provisional de 3 de abril de 2013, ni el de archivo definitivo por prescripción de 18 de julio de 2017 le fueron notificados, y que el cierre de la vía penal no impide el ejercicio de acciones civiles, cuyo plazo de prescripción se inicia con la notificación de la resolución que finaliza el proceso penal, constituyendo un interés legítimo el conocimiento de la totalidad de lo actuado en instrucción para valorar la viabilidad de una demanda civil. Afirmó, en conclusión, que debía ser tenida como parte en el proceso penal y que, con independencia de ello, debía considerarse que justificó suficientemente su interés para acceder a la totalidad de las actuaciones, al haber sido víctima directa de los hechos que motivaron su incoación.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providencia de 27 de enero de 2020 se tuvo por interpuesto en tiempo y forma el recurso de apelación y se puso de manifiesto la causa a las demás partes personadas para que presentasen alegaciones escritas en el término de cinco días previsto en el art. 766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presentó escrito en el que se ratificó en sus anteriores alegaciones, reiterando el argumento de que las actuaciones habían sido sobreseídas libremente por prescripción del delito por el auto de 17 de julio de 2017 y que no existía un interés actual de la víctima, en el entendimiento de que la Ley del estatuto de la víctima del delito reconoce derechos y prerrogativas únicamente en el procedimiento penal en curso, contraponiendo a la solicitud de acceso de la víctima la protección de los datos personales del investigado como derecho fundamental garantizado en el art. 18.4 CE, “así como los demás derechos fundamentales recogidos en este artículo que también estarían en un riesgo potencial”.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J.G.G. presentó escrito de impugnación del recurso en el que negaba la condición de parte a la recurrente, argumentando que la providencia de 28 de octubre de 2019 se la habría reconocido a los solos efectos de recibir la copia de la denuncia y del auto de archivo, y argumentando que, no habiéndose acreditado la existencia de ilícito penal alguno, no puede haber víctima, pues el auto de sobreseimiento, incluso provisional, restablece el derecho a la presunción de inocencia del investigado, que debe ser protegido frente a usos torticeros y desviados de los fines del proceso penal, aludiendo nuevamente a posibles móviles espurios que pondrían en peligro su reputación personal y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Sección Segunda de la Audiencia Provincial de Jaén, por auto de 31 de marzo de 2020, desestimó el recurso de apelación. La sala argumenta que la condición de parte se adquiere con el ejercicio de una acción penal (o en su caso civil) en el seno del procedimiento, y que la recurrente no la ha adquirido, porque habiéndosele hecho en su momento el correspondiente ofrecimiento de acciones lo declinó, no pudiendo ahora personarse porque la causa está archivada provisionalmente desde el año 2013 y definitivamente desde julio de 2017. En lo que se refiere al acceso a las actuaciones conforme al art. 234 LOPJ, estima que la recurrente no ha justificado un interés legítimo y directo pues las actuaciones fueron archivadas años antes y en su momento optó por no personarse en las mismas. También afirma que la resolución recurrida verificó una ponderación adecuada del interés alegado por la solicitante y de la salvaguardia de los derechos a la intimidad, al honor y la propia imagen del que fuera en su día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el auto de 16 de diciembre de 2019 del Juzgado de Primera Instancia e Instrucción núm. 1 de Alcalá la Real y contra el auto de 31 de marzo de 2020 de la Sección Segunda de la Audiencia Provincial de Jaén, por entender que han vulnerado el derecho de la demandante a la tutela judicial efectiva (art. 24.1 CE) por las razones que a continuación se reproducen.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en primer lugar que se ha infringido la prohibición de reformatio in peius, porque el auto del juzgado le deniega su condición de parte en el proceso, cuando dicha condición le había sido previamente reconocida en la diligencia de ordenación de 28 de octubre de 2019. Tal denegación se produce con motivo de resolver el recurso de reforma que interpuso la propia demandante contra la providencia de la misma fecha, sufriendo de este modo un empeoramiento de su situación, con infracción del principio de congruencia y generación de una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argumenta que se han infringido los arts. 234 y 235 LOPJ, relativos a la publicidad del proceso, porque las resoluciones judiciales impugnadas evidencian una interpretación excesivamente restrictiva de las reglas de acceso al contenido de las actuaciones judiciales. Reprocha en particular al auto de la audiencia provincial que haya situado la protección del derecho a la intimidad personal y familiar, al honor y a la propia imagen del investigado por encima de los derechos de la víctima del delito, que era menor de edad cuando ocurrieron los hechos. Entiende que se ha infringido también el art. 3 de la Ley del estatuto de la víctima del delito, donde se reconoce a la víctima un derecho de participación activa en el proceso penal, así como a la información contenida en el mismo, incluso cuando haya finalizado, y ello “con independencia de que se conozca o no la identidad del infractor y del resultado del proceso”. Las resoluciones impugnadas niegan la existencia de un interés legítimo y directo para obtener la copia de las actuaciones con el argumento de que estaban archivadas y de que la recurrente no se había personado antes, pero el archivo no le fue notificado y tampoco puede ser entendido como un obstáculo para darle acceso a las actuaciones, pues el contenido de estas se refiere a unos hechos en los que resultó perjudicada, siendo indiscutible su interés. Por otra parte, el cierre de la vía penal deja abierta la vía civil para la reclamación del daño, por lo que la víctima también tiene un interés para evaluar las posibilidades de ejercicio de la acción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ello la nulidad de los autos impugnados y la retroacción de actuaciones al momento anterior al pronunciamiento del primero, para que el juzgado dicte una resolución respetuosa con el derecho fundamental a la tutela judicial efectiva, en la que se acuerde la entrega a la demandante de una copia íntegra de las actuaciones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justificar la especial trascendencia constitucional del recurso alega que no ha sido objeto de tratamiento específico por el Tribunal Constitucional la incidencia que sobre el derecho a la tutela judicial efectiva puede tener la negativa a permitir el acceso a las actuaciones judiciales penales de quien ha sido víctima del delito investigado y la ponderación con los derechos del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2021, la Sección Tercera del Tribunal Constitucional acordó admitir a trámite el recurso de amparo, apreciando que concurre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 la Audiencia Provincial de Jaén a fin de que, en plazo que no excediera de diez días, remitiera certificación o fotocopia adverada de las actuaciones correspondientes al recurso de apelación núm. 216-2020. Se acordó igualmente dirigir atenta comunicación al Juzgado de Primera Instancia e Instrucción núm. 1 de Alcalá La Real, cuyas actuaciones correspondientes a las diligencias previas núm. 157-2009 ya se habían remitido a este tribunal, a fin de que procediera a emplazar, por término de diez días, a quienes hubieran sido parte en el procedimiento, exceptuando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 de febrero de 2020 compareció en el procedimiento don J.G.G., representado por el procurador de los tribunales don Luis de Villanueva Ferrer y asistido por la letrada doña Cristina Torremocha Almodóvar.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del Tribunal Constitucional de 7 de febrero de 2022 se tuvo por personado y parte a don J.G.G., y se acordó dar vista de las actuaciones a las partes personadas y al Ministerio Fiscal por plazo común de veinte días a efectos de presentar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11 de marzo de 2022, don J.G.G. formuló alegaciones en las que se opuso al recurso de amparo. Aunque concede que el recurso podría tener una especial trascendencia constitucional desde la perspectiva de sus propios derechos a la presunción de inocencia, al honor, a la reputación profesional y a la vida privada y familiar frente a pretensiones de acceso a unas actuaciones sobreseídas libremente y basadas en intereses difusos e inidentificables, afirma que en cualquier caso no se ha producido la lesión de los derechos de la recurrente, pues el auto de la Audiencia Provincial de Jaén hizo una ponderación adecuada de los derechos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recurrente no ha sufrido vulneración de sus derechos como parte del proceso porque nunca adquirió tal condición, dado que no se personó en el mismo antes de ser sobreseído pese a que se le hizo el correspondiente ofrecimiento de acciones, y señala que la solicitud del fiscal de sobreseimiento provisional y el auto que lo acordó se comunicaron a su madre, que según consta en las actuaciones compartía domicilio con la recurrente, por lo que no se puede afirmar que el procedimiento se siguiera a sus espaldas.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que la recurrente pueda ser considerada víctima en los términos del art. 3 de la Ley que aprueba el estatuto de la víctima del delito, pues la condición de víctima es de atribución provisional mientras en el proceso se investiga la denuncia, pero no subsiste una vez que el proceso concluye en virtud de una resolución firme que declara la falta de indicios del hecho denunciado. En este caso el auto de sobreseimiento provisional, dictado el 3 de abril de 2013, fue en realidad un sobreseimiento libre, porque su fundamento era la absoluta ignorancia en que se hallaba el investigado sobre la edad de la recurrente, equívoco provocado por ella misma, pues según consta en las actuaciones accedió a una página web de contactos haciéndose pasar por mayor de edad y no reveló en sus comunicaciones de chat su verdadera edad hasta que intervino su hermano.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el sobreseimiento de las actuaciones penales repone al investigado en su derecho a la presunción de inocencia y comporta una declaración de inexistencia subjetiva del hecho atribuido que resulta incompatible con actos o decisiones de los poderes públicos que puedan ponerla en entredicho (cita la STC 85/2019, de 19 de junio). Esta dimensión extraprocesal del derecho a la presunción de inocencia es objeto de protección específica por medio de la tutela del derecho al honor (cita la STC 244/2007, de 10 de diciembre), que en este caso requería que el alegante fuera protegido frente a usos torticeros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que la recurrente en amparo ostente interés legítimo alguno, argumentando que el anuncio que se hace en la demanda de amparo acerca de la intención de interponer una acción civil carece de fundamento, ya que no sería posible el ejercicio de tal acción por el transcurso del plazo de prescripción del art. 1902 del Código civil y por el propio efecto de cosa juzgada de las resoluciones penales que determinaron el cierre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asimismo la condición de víctima de la recurrente, por ser incompatible con la presunción de inocencia del alegante, de quien la jurisdicción penal ha declarado que no participó en los hechos, y aduce que el art. 6 de la Ley del estatuto de la víctima del delito no reconoce un derecho de acceso general a las actuaciones y resoluciones sin previa constitución formal de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finalmente, la existencia de un riesgo de uso torticero de la información solicitada, mediante su divulgación incontrolada, apreciable en el contexto de una campaña de ataques a su reputación personal y profesional, basada en informaciones sesgadas y manipuladas relativas a este procedimiento penal, que relaciona con intentos de personación de ciertas acusaciones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de amparo presentó escrito de alegaciones el 18 de marzo de 2022, en el que se ratificaba íntegramente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el 18 de marzo de 2022 escrito de alegaciones en el que interesó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con carácter preliminar que, para no incurrir en una reconstrucción de oficio de la demanda de amparo, el objeto de la pretensión debe entenderse estrictamente circunscrito a la vulneración del derecho a la tutela judicial efectiva garantizado en el art. 24.1 CE, pues las menciones que se hacen ocasionalmente en el escrito iniciador a la publicidad del proceso y al derecho a un proceso con todas las garantías no tienen un verdadero desarrollo argumental en el mismo, ni han sido objeto de invocación efectiva en el procedimiento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aprecia en el recurso de amparo un doble fundamento de impugnación. En el primero se denuncia la quiebra de la prohibición de reformatio in peius, que se achaca al juzgado por haber negado en el auto de 16 de diciembre de 2019, que resolvió el recurso de reforma interpuesto por la propia recurrente contra la providencia de 28 de octubre de 2019, la condición de parte que le había reconocido previamente en diligencia de ordenación de 28 de octubre de 2019, y que había asumido implícitamente dicha providencia. El fiscal analiza la doctrina constitucional sobre este principio (en particular, la STC 41/2008, de 20 de marzo, FJ 2) y concluye que, siendo concebida la prohibición de la reforma peyorativa como una “proyección de la congruencia en el segundo o ulterior grado jurisdiccional”, solo se produce cuando la parte recurrente sufre un empeoramiento de su posición jurídica en virtud de la interposición de recursos devolutivos, circunstancia que no se da en este caso, en que es el mismo juzgado el que altera el estatus procesal de la recurrente al resolver un recurso de reforma. Ello no es óbice para apreciar la incongruencia extra petita subyacente en tal decisión, generadora de una situación de indefensión que la Audiencia Provincial, pudiendo hacerlo, no reparó, sino que, por el contrario, consolidó añadiendo argumentos nuevos.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fundamento de impugnación se refiere a la vulneración del derecho a la tutela judicial efectiva en su vertiente de acceso a la jurisdicción. Se trata de un derecho de configuración legal que, en lo que concierne a la persona ofendida por el delito, se conforma en los arts. 109, 109 bis y 110 LECrim, siendo igualmente de interés lo previsto en caso de sobreseimiento en los arts. 636 y 782.2 LECrim y en el art. 12 de la Ley 4/2015, de 27 de abril, que aprueba el estatuto de la víctima del delito, así como el derecho a ser informado en los términos del art. 5.1 m) y 2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examina los dos motivos por los que se deniega la condición de parte a la recurrente: que cuando se le hizo el ofrecimiento de acciones, siendo ya mayor de edad, declinó mostrarse parte en la causa, argumento utilizado en el auto del juzgado; y que la condición de parte se adquiere con el ejercicio de la acción penal (o civil), lo que declinó hacer en su momento, no pudiendo constituirse en parte en una causa que ya no existe, pues está archivada provisionalmente desde el año 2013 y definitivamente desde julio de 2017, argumento este añadido en el auto de la Audiencia Provincial de Jaén. El fiscal considera que ambas resoluciones judiciales verifican una interpretación injustificadamente rigorista de las normas procesales citadas, e incluso incompatible con su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destaca que, ofrecidas las acciones a la recurrente siendo ya mayor de edad, esta no renunció a nada, pese a lo cual no se le dio traslado de la solicitud de sobreseimiento provisional y no se le notificó el auto de 3 de abril de 2013 por el que se acordó el sobreseimiento provisional, ni el auto de sobreseimiento libre, dictado el 18 de julio de 2017. No existía ninguna norma procesal de la que razonablemente pudiera deducirse que, por haber manifestado quedar enterada de su derecho a personarse en la causa, la recurrente quedase privada de la posibilidad de llevar a cabo la personación más tarde; al contrario, esa posibilidad estaba expresamente prevista en los arts. 110 y 782 LECrim en el momento en que se dictó el auto de sobreseimiento provisional, y cuando se dictó el auto de sobreseimiento libre el art. 5.2 de la Ley del estatuto de la víctima del delito ya había proclamado la obligación de mantener actualizada la información que ha de facilitarse a las víctimas de sus derechos, y la facultad de notificarle el sobreseimiento se había convertido en un deber taxativo expresamente impuesto en la ley (art. 636 LECrim), a lo que se añade que el nuevo art. 109 bis LECrim había reforzado la proclamación de su derecho a personarse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a la vista de que el objeto de la pretensión de la recurrente se limitaba a pedir el acceso al contenido íntegro de las actuaciones, que tal acceso es un derecho de las partes (art. 302 LECrim), integrado en la configuración legal del derecho fundamental invocado, y que, aunque la petición no agote el haz de facultades que implica tal derecho, también debe ser objeto de reconocimiento y reparación, toda vez que la configuración legal del derecho de acceso a la jurisdicción penal no exige, en ningún caso, que se anticipe una justificación explícita de la concreta finalidad de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seguidamente que la cuestión también debe ser examinada desde la perspectiva de la Ley del estatuto de la víctima del delito, que incorpora a nuestro ordenamiento los estándares de la Directiva 2012/29/UE, del Parlamento Europeo y del Consejo de 25 de octubre de 2012, para introducir un marco especial de tutela reforzada de los derechos e intereses de las víctimas que va más allá de su personación procesal. Esta ley, vigente cuando se dictó el auto de sobreseimiento libre, configura un auténtico modo de estar o de intervenir en el proceso de la víctima que, sin identificarse necesariamente con la posición procesal de parte, se concreta en el ejercicio de facultades de intervención activa o pasiva, expresando su posición o simplemente recibiendo información, como un auténtico derecho de acceso a la jurisdicción directamente enraizado en la función de garantía que corresponde al Poder Judicial y que excede, o al menos cualifica, el simple ejercicio de un derecho genéricamente reconocido como es, por ejemplo, el de obtener información, que con carácter indiferenciado reconoce la Ley Orgánica del Poder Judicial a todos los interesados legítima y directamente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a juicio del fiscal, en el contexto de esta nueva concepción de un proceso penal centrado también en los derechos y garantías de la víctima, la negación, la desconsideración o la obstaculización del ejercicio de tales derechos, garantías y posibilidades procesales, en la medida en que son inherentes a su estatuto, y en que precisamente se concretan en una actuación en el proceso, podrían, y probablemente deberían, dado el propósito configurador del legislador, encuadrarse en una auténtica vulneración del referido derecho de acceso a la jurisdicción, en su propia y singular forma de acceso, con independencia de que la víctima haya formalizado o no su condición de parte en el proceso y de que lo que pretenda precisamente sea adquirir tal condición formal o, simplemente, acceder sin más al proceso del modo específicamente configurado por su estatuto para ejercitar los derechos que la ley le atribuye. Este matiz es relevante, porque se encuadra en la vertiente del derecho de acceso al proceso y activa el canon constitucional que le es propio, incluido el principio pro actione, que con arreglo a la jurisprudencia constitucional prohíbe que se interpreten los requisitos procesales de manera que por su rigorismo, su formalismo excesivo o cualquier otra razón, revelen una clara desproporción entre los fines que dichos requisitos preservan y los intereses que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examina los tres motivos aducidos para justificar el rechazo de la legitimación de la recurrente para recabar la información que solicitaba. El primero de ellos se refiere a la supuesta imposibilidad de reconocerle la condición procesal de parte, lo que no se ajusta a la normativa procesal y no guarda relación lógica ni jurídica alguna con la pretensión rechazada, puesto que el derecho a solicitar información por el cauce del art. 234 LOPJ (y, en su caso, del art. 235 LOPJ), incluye nítidamente a quienes no son parte en el proceso, lo que determina una patente quiebra lógica del razonamiento, según el cual se deniega a la recurrente la información que pueden obtener las partes y quienes no son parte porque no es parte y no puede serlo. La confirmación de este criterio por la audiencia provincial con el argumento de que no cabía la personación por hallarse concluso el procedimiento choca, por otra parte, con la extensión de los derechos de la víctima verificada en la ley que regula su estatuto, con independencia de que se conozca o no la identidad del infractor y del resultado del proceso. La audiencia provincial hace referencia al transcurso del tiempo transcurrido desde el sobreseimiento, pero no a la explicación que la recurrente aporta acerca de las concretas razones por las que solicitaba la información precisamente en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del rechazo de la legitimación de la recurrente se reduce a la apodíctica afirmación de que esta no justificaba un interés legítimo y directo, cuando, sin serle probablemente exigible, exponía claramente los motivos de su pretensión: haber conocido por los medios de comunicación la difusión de su caso, tener interés en conocer lo acontecido en el proceso y evaluar la posibilidad de ejercitar una acción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motivo era la supuesta ponderación de los derechos fundamentales en juego, que en las dos resoluciones impugnadas se circunscribe única y exclusivamente a los derechos del investigado, sin la más mínima mención a los derechos e intereses de la víctima, a sus alegaciones y al marco de la Ley del estatuto de la víctima del delito, que ni tan siquiera se cita. No se explica el modo en que los derechos del investigado pueden verse afectados en caso de accederse a la petición de la recurrente, ni se concreta juicio alguno de necesidad, idoneidad y proporcionalidad stricto sensu que justifique la extrema restricción del contenido de la información facilitada, reduciéndola a un objeto ya conocido, la denuncia, o perfectamente inútil para la defensa de los intereses de la recurrente, el auto de sobreseimiento libre, que solo contenía el cálculo aritmético del plazo de prescripción. El auto del juzgado hace una inespecífica referencia a la protección de datos personales en relación con el art. 235 LOPJ, que en la resolución confirmatoria de la audiencia provincial es sustituida por una no menos genérica invocación de los derechos a la intimidad, el honor y la propia imagen, en relación con el art. 234 LOPJ, lo que, a falta de mayor explicación y aclaración, dificulta todavía más cualquier posibilidad de enmarcar jurídicamente la ponderación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Ministerio Fiscal concluye que las dos resoluciones judiciales impugnadas en amparo vulneraron el derecho fundamental de la recurrente a la tutela judicial efectiva, en su vertiente de acceso a la jurisdicción y atendiendo a la específica condición de víctima de aquella. Además, el fiscal examina seguidamente la pretensión de amparo desde la perspectiva del derecho a obtener una resolución judicial motivada, que considera igualmente vulnerado por las razones ya expuestas: los autos no solo interpretaron y aplicaron indebidamente la normativa procesal, al denegar la personación de la recurrente con argumentos inidóneos, sino que además vincularon esa normativa con su derecho a obtener información como interesada que le otorgaba el art. 234 LOPJ, prescindiendo de considerar su calidad de víctima, junto al hecho de que no había recibido ninguna notificación que le permitiera conocer el contenido de las actuaciones, descartando tales circunstancias como fundamento de su interés legítimo. Los autos impugnados, al denegarle con tan tajantes restricciones la información solicitada, no se ajustaron al canon de racionalidad exigido por la doctrina constitucional para la selección, interpretación y aplicación de las normas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fiscal interesa la declaración de nulidad de los autos impugnados en amparo, con retroacción de las actuaciones al momento anterior al auto de 16 de diciembre de 2019 del Juzgado de Primera Instancia e Instrucción núm. 1 de Alcalá La Real, a fin de que se resuelva por este, mediante una decisión respetuosa de las exigencias del derecho a la tutela judicial efectiva, el recurso de reforma interpuesto por la recurrente contra la providencia de 28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septiembre de 2022,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interpone recurso de amparo contra el auto de 16 de diciembre de 2019 del Juzgado de Primera Instancia e Instrucción núm. 1 de Alcalá la Real, dictado en las diligencias previas núm. 157-2009, y contra el auto de 31 de marzo de 2020 de la Sección Segunda de la Audiencia Provincial de Jaén, que desestima el recurso de apelación núm. 216-2020 interpuesto contra el anterior, interesando la nulidad de ambas resoluciones, por incurrir en vulneración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en primer lugar, que el auto del juzgado de 16 de diciembre de 2019 contravino la prohibición de reformatio in peius, al negarle la condición de parte en el momento de resolver el recurso de reforma que la propia demandante interpuso contra la providencia de 28 de octubre de 2019, que solo le concedió la entrega de copia de la denuncia inicial y del auto de archivo por prescripción, omitiendo los datos personales del investigado. Denuncia asimismo que los autos impugnados realizaron una interpretación injustificadamente restrictiva de lo dispuesto en los arts. 234 y 235 LOPJ, relativos al acceso al contenido de las actuaciones judiciales, así como de la Ley del estatuto de las víctimas del delito, al negar la existencia de un derecho o un interés legítimo y directo que justificara su pretensión de obtener copia íntegra de lo actuado en el proceso penal ya finalizado y archivado de manera definitiva, en el que tenía la condición de víctima aunque no se hubiera personado, otorgando una preferencia injustificada a la protección de los datos y la intimidad del investigado en ese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solicita el otorgamiento del amparo por vulneración del derecho fundamental de la recurrente a la tutela judicial efectiva, en su vertiente de derecho de acceso a la jurisdicción, porque no se han respetado los derechos de información y participación activa en el proceso penal que le corresponden en virtud de la normativa procesal y del estatuto específico de las víctimas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investigado en las diligencias previas don J.G.G. solicita la desestimación de la demanda porque la recurrente no podía adquirir la condición de parte tras el archivo de las actuaciones, que equivalía a una declaración de inexistencia objetiva del delito, y porque la pretensión de la recurrente comprometía el derecho del investigado a la presunción de inocencia, en su vertiente extraprocesal, y sus derechos al honor, la intimidad y la protección de datos, que fueron adecuadamente ponderados 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Preservación del anonimato de las partes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preliminar, este tribunal considera procedente, en aplicación del art. 86.3 LOTC y del art. 3 del acuerdo del Pleno de 23 de julio de 2015, por el que se regula la exclusión de los datos de identificación personal en la publicación de las resoluciones jurisdiccionales (“Boletín Oficial del Estado” núm. 178, de 27 de julio de 2015) referirse en esta sentencia a las partes del procedimiento constitucional por sus iniciales, omitiendo cualesquiera otros datos que pudieran facilitar su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conduce una razonable ponderación de la naturaleza y circunstancias del delito investigado, contra la libertad e indemnidad sexual de una menor de edad, circunstancia esta última que concurría en la demandante de amparo y el hecho de que el procedimiento penal concluyó sin haber superado la fase sumarial, en la que las actuaciones no son públicas para los terceros, pues “el principio de publicidad respecto de terceros, no es aplicable a todas las fases del proceso penal, sino tan solo al acto oral que lo culmina y al pronunciamiento de la subsiguiente sentencia (SSTC 176/1988, de 4 de octubre, FJ 2, y 174/2001, de 26 de julio, FJ 3, que acogen lo expuesto en la STEDH de 22 de febrero de 1984, asunto Sutter c. Suiza, y las SSTEDH de 8 de diciembre de 1983, asuntos Pretto y otros c. Italia, y Axen y otros c. Alemania)” [STC 83/2019, de 17 de junio,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el objeto del amparo impetrado por la recurrente se limita a solicitar el reconocimiento de su derecho a acceder y conocer las actuaciones sumariales en su condición de parte legítima en el proceso penal, frente a un investigado que opone su privacidad, esta sentencia no precisa para el cumplimiento de sus fines dar a conocer, por medio de su publicación en el “Boletín Oficial del Estado”, la identidad de ninguna de las personas concernidas.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impugna las referidas resoluciones judiciales en cuanto deniegan el acceso a las actuaciones penales a la recurrente, sujeto pasivo del hecho punible investigado, con fundamento en que esta solicitó su personación cuando el proceso penal ya estaba archivado. La providencia de admisión de la demanda de amparo apreció la especial trascendencia constitucional del recurso por entender que plantea un problema o afecta a una faceta de un derecho fundamental sobre el que no hay doctrina: en efecto, este tribunal considera que el presente recurso da la oportunidad de perfilar el derecho de acceso a la jurisdicción penal de las personas ofendidas por el delito, de depurar la noción de interés legítimo como fundamento de su legitimación procesal, y de establecer una pauta de enjuiciamiento constitucional de aquellas decisiones que cuestionan la subsistencia de dicho interés legitimador tras el archivo del procedimiento penal, en el contexto del refuerzo de los derechos de información y participación activa que ha supuesto el estatuto de la víctima del delito, aprobado por la Ley 4/2015, de 27 de abril, cuestiones relevantes para la determinación del contenido y alcance del derecho fundamental a la tutela judicial efectiva garantizado en el art. 24.1 CE sobre las que este tribunal no se ha pronunciado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Consideraciones preliminares sobre la cuestión suscitada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asegurar un orden razonable de exposición que contribuya a la claridad en el análisis de la cuestión suscitada en el recurso, entendemos procedente recordar de forma sucinta los fundamentos de la pretensión que ejercitó la recurrente y la respuesta que recibió en las resoluciones judiciales impugnadas, cuya argumentación atiende a justificar la improcedencia de permitir el acceso completo a las actuaciones penales a quien fue víctima del delito investigado en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procedimiento penal se inició en virtud de denuncia de la madre de la recurrente, presentada en un destacamento de la Guardia Civil el 12 de febrero de 2009, en la que narraba que su hija, de quince años de edad, la actual recurrente en amparo, había intercambiado mensajes y recibido imágenes de contenido sexual explícito que le enviaron personas adultas, que incluso la habían invitado a desnudarse, a través de un sistema de mensajería por internet que permitía el uso de la videocámara. (ii) En el juzgado de instrucción se incoaron diligencias previas y, tras varias actuaciones dirigidas al esclarecimiento de los hechos. (iii) Una unidad especializada de la Guardia Civil que dio como fruto a la identificación de don J.G.G. como posible autor. (iv) Se hizo el ofrecimiento de acciones a la recurrente el 31 de enero 2012, cuando ya había alcanzado la mayoría de edad. La recurrente manifestó en ese momento que quedaba enterada de sus derechos y el procedimiento siguió su curso. (v) Un año más tarde, el fiscal, en dictamen evacuado el 15 de enero de 2013, solicitó el sobreseimiento provisional de la causa por entender que de la instrucción practicada no se desprendía que el imputado hubiera tenido conocimiento de que la recurrente era menor de edad en el momento en que se produjeron las comunicaciones, por lo que no estaría justificada la perpetración del delito de exhibicionismo del art. 185 del Código penal (CP), tipo penal en el que encuadraba los hechos. (vi) Tras dar audiencia a la denunciante, madre de la recurrente, a los efectos del art. 642 LECrim, de la solicitud de sobreseimiento formulada por el Ministerio Fiscal, el juzgado dictó auto de sobreseimiento provisional el 3 de abril de 2013. (vii) Cuatro años después, a petición del investigado, el juzgado dictó el auto de 18 de julio de 2017 que declara el archivo definitivo de la causa por prescripción del delito, razonando que el delito de exhibicionismo del art. 185 CP, al que correspondía una pena de prisión inferior a tres años, prescribía en el plazo de tres años conforme a la redacción que tenía el art. 131 CP en el momento de los hechos, plazo que computa desde el pronunciamiento del auto de sobreseimiento provisional el 3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el auto de sobreseimiento provisional ni el auto de archivo por prescripción fueron notificados 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11 de septiembre de 2019 la recurrente compareció en el juzgado para presentar un escrito en el que solicitaba la entrega de copia de las actuaciones penales, designando apud acta a la procuradora de los tribunales doña Ana María Hidalgo Moyano para que ejerciera su representación. Al no obtener una respuesta satisfactoria a su pretensión en la providencia de 28 de octubre de 2019, que le concedía un acceso muy restrictivo a las actuaciones —se le hacía entrega únicamente de copia de la denuncia y del auto de archivo por prescripción, sin los datos personales del investigado— interpuso contra esa resolución recurso de reforma, que fue desestimado por auto de 16 de diciembre de 2019, confirmado en apelación por auto de la Audiencia Provincial de Jaén de 31 de marzo de 2020. Contra ambos autos se dirige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su escrito inicial de 11 de septiembre de 2019, pedía copia de las actuaciones penales invocando su condición de parte legítima del proceso por haber sido víctima de los hechos que originaron su incoación; en los recursos de reforma y apelación, en los que invoca la vulneración de su derecho a la tutela judicial efectiva del art. 24.1 CE, insiste en que su condición de interesada no podía ser puesta en duda, al haber sido víctima de unos hechos de especial gravedad, consistentes en un atentado contra su libertad sexual cuando tenía quince años, e invoca su derecho a la información y de participación activa en el proceso garantizado en el art. 3 de la Ley 4/2015, que aprueba el estatuto de la víctima del delito, “con independencia de que se conozca o no la identidad del infractor y del resultado del proceso”, por lo que esos derechos podían ejercitarse después de su conclusión. En el recurso de apelación añade que el cierre de la vía penal deja subsistente el ejercicio de las acciones civiles para obtener la reparación del daño en los tribunales del orden civil, una vez quedaron acreditados en la causa penal los hechos y la intervención en los mismos del investigado en su vertiente objetiva, pues el sobreseimiento se fundó en que no quedó acreditada la vertiente subjetiva del delito; poseía, por ello, un interés legítimo en conocer la totalidad de lo actuado en la instrucción a fin de valorar la viabilidad de una demanda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del juzgado de 16 de diciembre de 2019 fundamenta su decisión en que la recurrente, al no ser parte en la causa (porque declinó en su día mostrarse parte, cuando siendo ya mayor de edad se le tomó declaración), no puede tener acceso a toda la documentación del procedimiento, en aras a la protección del investigado, que tiene derecho a la protección de sus datos personales de conformidad con el art.18.4 CE, el art. 235 LOPJ y el art. 2.2 del Reglamento del Consejo General del Poder Judicial de 1995, de aspectos accesorios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Audiencia Provincial de Jaén de 31 de marzo de 2020 razona que la condición de parte se adquiere con el ejercicio de una acción penal (o civil) en el seno del procedimiento penal, y en este caso sucede que la propia recurrente declinó el ofrecimiento de acciones que se le hizo en su día, “no pudiendo ahora constituirse en parte en una causa que ya no existe, pues está archivada provisionalmente desde el año 2013 y definitivamente desde julio de 2017”. Añade que la recurrente no acredita el interés legítimo y directo que exige el art. 234 LOPJ para la obtención de copia de las actuaciones y concluye que en el auto recurrido se realiza una adecuada ponderación del interés alegado por la solicitante y la salvaguarda de los derechos a la intimidad, honor y propia imagen del que fuera en su día investigado, pero que dejó de serlo en el momento en que finalizó definitivamente la causa, lo que conduce a que su solicitud solo fuera parcialmente atendida, entregándole una copia de la denuncia y del auto de archivo, pero excluyendo los datos personales del entonces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cabe concluir que los órganos judiciales rechazaron la pretensión de la recurrente invocando tres motivos de orden y alcance diferentes: i) que se personó de forma inidónea por extemporánea, es decir, cuando el procedimiento penal estaba archivado; ii) que carecía de un interés legítimo y directo en el procedimiento, o que no lo había justificado, por lo que tampoco podía acogerse a las normas que arbitran la publicidad de las actuaciones judiciales en los arts. 234 y 235 LOPJ, y iii) que se veían afectados derechos fundamentales del investigado más dignos de protección, en abstracto, que el derecho invocado por la recurrente. Hemos de entender, aunque las resoluciones judiciales impugnadas no sean explícitas en este punto, que el segundo fundamento trae causa del primero, es decir, que lo que se afirma es que el interés de la recurrente al acceso a las actuaciones sumariales decayó en el momento de la conclusión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Proscripción de la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Abordaremos en primer lugar la cuestión relativa a la vulneración de la prohibición de la reformatio in peius, siguiendo el orden expositivo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argumenta que el auto del Juzgado de Primera Instancia e Instrucción núm. 1 de Alcalá la Real de 16 de diciembre de 2019 (confirmado en apelación) vulneró el principio que proscribe la reformatio in peius y por consiguiente su derecho a la tutela judicial efectiva (art. 24.1 CE), porque, con ocasión de resolver el recurso de reforma que había interpuesto la propia demandante contra la providencia de 28 de octubre de 2019, adoptó de oficio la decisión de denegarle la condición de parte procesal que ya le había sido reconocida en la diligencia de ordenación de 28 de octubre de 2019 y en la propia providencia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ido perfilando el alcance de la interdicción de la reformatio in peius de la mano de su anclaje en el derecho a la tutela judicial efectiva sin que en ningún caso pueda producirse indefensión (art. 24.1 CE) y el principio acusatorio en el marco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de este tribunal, sintetizada en la STC 223/2015, de 2 de noviembre, FJ 2, y en los múltiples pronunciamientos citados en la misma, que la reformatio in peius se identifica “con el empeoramiento o agravación de la situación jurídica del recurrente declarada en la resolución impugnada en virtud de su propio recurso, de modo que la decisión judicial que lo resuelve conduce a un efecto contrario al perseguido por el recurrente, cual es anular o suavizar la sanción aplicada en la resolución objeto de impugnación (entre muchas, SSTC 9/1998, de 13 de enero, FJ 2; 196/1999, de 25 de octubre, FJ 3; 203/2007, de 24 de septiembre, FJ 2, o 126/2010, de 20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de la reformatio in peius “representa un principio procesal que forma parte del derecho a la tutela judicial efectiva a través del régimen de garantías legales de los recursos, que deriva en todo caso de la prohibición constitucional de indefensión (entre otras, SSTC 54/1985, de 18 de abril, FJ 7; 141/2008, de 30 de octubre, FJ 5, y 126/2010, de 29 de noviembre, FJ 3) y que, en ocasiones, se ha vinculado al principio dispositivo (STC 28/2003, de 10 de febrero, FJ 2) y al principio de rogación (STC 54/1985, FJ 7)”. Constituye asimismo “una proyección de la congruencia en el segundo o posterior grado jurisdiccional, que impide al órgano judicial ad quem exceder los límites en que esté planteado el recurso, acordando una agravación de la sentencia impugnada que tenga origen exclusivo en la propia interposición de este (STC 17/2000, de 31 de enero, FJ 4), pues, de admitirse que los órganos judiciales pueden modificar de oficio en perjuicio del recurrente la resolución por él impugnada, se introduciría un elemento disuasorio para el ejercicio del derecho a los recursos legalmente establecidos en la ley incompatible con la tutela judicial efectiva que vienen obligados a prestar los órganos judiciales (SSTC 114/2001, de 7 de mayo, FJ 4; 28/2003, de 10 de febrero, FJ 3)” (STC 310/2005, de 12 de diciembre,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“para que pueda apreciarse la existencia de reforma peyorativa, constitucionalmente prohibida, el empeoramiento de la situación del recurrente ha de resultar de su propio recurso, sin mediación de pretensión impugnatoria de otra parte, y con excepción del daño que derive de la aplicación de normas de orden público procesal (por todas, SSTC 15/1987, de 11 de febrero, FJ 4; 17/1989, de 30 de enero, FJ 7, y 70/1999, de 26 de abril, FJ 5), ‘cuya recta aplicación es siempre deber del Juez, con independencia de que sea o no pedida por las partes’ (SSTC 214/2000, de 16 de octubre, FJ 3; 28/2003, de 10 de febrero, FJ 3; 249/2005, de 15 de noviembre, FJ 5, y 126/2010, FJ 3)” (STC 223/2015,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alegada reformatio in peius no se produce en el segundo o posterior grado jurisdiccional, sino que tiene supuestamente lugar con ocasión de la resolución de un recurso no devolutivo, como es el recurso de reforma, lo que a juicio del Ministerio Fiscal permitiría excluir la aplicación de la doctrina constitucional que proscribe la reforma peyorativa, concebida como una “proyección de la incongruencia a un segundo o posterior grado jurisdiccional”, aunque no impediría apreciar la existencia de una incongruencia generadora de indefensión, por representar una modificación sorpresiva sin previa petición de parte, lesión que la Audiencia Provincial no reparó en apelación. Por otra parte, la reformatio in peius que la demandante de amparo achaca al auto del juzgado que resolvió su recurso de reforma no supone en este caso un agravamiento de ninguna pena, sino el empeoramiento de su situación procesal, pues lo que se reprocha al juzgado es que tomase la decisión de retirarle la condición de parte que previamente le había reconocido (en la diligencia de ordenación de 28 de octubre de 2019 y en la propia providencia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apreciamos impedimento para proyectar la doctrina constitucional sobre la interdicción de reformatio in peius a supuestos de recursos no devolutivos, como en este caso, siempre y cuando se acredite un empeoramiento de la situación procesal del recurrente que resulte de su propio recurso, sin mediación de pretensión impugnatoria de otra parte, y con excepción de la aplicación de oficio por el órgano judicial de normas de orden público procesal,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presente asunto el examen de lo actuado evidencia que el empeoramiento de la situación procesal de la demandante tras la interposición de su recurso de reforma contra la providencia de 28 de octubre de 2019 no constituye un supuesto de reforma peyorativa, constitucionalmente prohibida. En efecto, como se ha expuesto, el investigado (que ya había utilizado previamente el argumento de que la recurrente no tenía la condición procesal de parte, para oponerse a la solicitud de que le fuera entregada copia íntegra de las diligencias previas) impugnó el recurso de reforma de la demandante, alegando, entre otras razones, que debía rechazarse su personación en el proceso penal, porque se le había hecho el ofrecimiento de acciones en el momento de prestar declaración en el juzgado el 31 de enero de 2012, cuando ya era mayor de edad, y declinó personarse.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cuando en el auto de 16 de diciembre de 2019, desestimatorio del recurso de reforma, se razona que la recurrente no era parte en la causa, porque declinó hacerlo en su momento, cuando se le recibió declaración siendo ya mayor de edad, no puede hablarse de un empeoramiento de la situación procesal de aquella que resulte de su propio recurso, toda vez que la reconsideración por el juzgado sobre ese punto responde a la pretensión impugnatoria del investigado, oportunamente deducida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lo expuesto, descartar que se haya producido en este caso una vulneración del principio de interdicción de la reforma peyorativa, lo que conduce a desestimar la primera queja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de acceso a las actuaciones judiciales de las víctimas no personadas. Relevancia del estatuto de la víctima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denuncia que las resoluciones impugnadas han vulnerado su derecho a la tutela judicial efectiva (art. 24.1 CE), por haberle rehusado la existencia misma de un interés legítimo que justificara su pretensión de entrega de todas las actuaciones, mediante una interpretación rigorista y desproporcionada de lo dispuesto en los arts. 234 y 235 LOPJ, lo que considera inadmisible a la vista de que fue víctima de un delito contra la libertad y la indemnidad sexual durante su minoría de edad, que hacía incuestionable el hecho de que era poseedora de un interés legítimo y directo en la causa penal ya archivada a cuyas actuaciones deseaba acceder. Al efecto invoca expresamente la Ley 4/2015, de 27 de abril, del estatuto de la víctima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aducida en las resoluciones impugnadas para rechazar el acceso de la recurrente a toda la documentación del procedimiento (del que solo se le facilitó copia de la denuncia y del auto de archivo) es, junto a la ponderación de ciertos derechos fundamentales del investigado, que aquella no es parte en la causa, en la que ha intentado personarse de forma extemporánea e inidónea. Ello porque, habiéndosele efectuado en su momento el correspondiente ofrecimiento de acciones, declinó entonces personarse, pretendiendo luego hacerlo cuando el proceso penal estaba ya archivado, lo que no resulta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actuaciones desarrolladas en el procedimiento a quo permite constatar que la recurrente desplegó ante los órganos judiciales un esfuerzo más que suficiente de exposición de la causa de su pretensión, pues tanto en su solicitud inicial como en los recursos ulteriores explicó que había tenido conocimiento de que se habían filtrado al público ciertos aspectos del procedimiento que le afectaban personalmente, y que por tal motivo deseaba conocer las actuaciones que se habían practicado en el mismo, sin descartar la posibilidad de interponer una acción de reparación del daño en el orden jurisdiccional civil, para cuya preparación necesitaría ese conocimiento de lo actuado en las diligencias previas incoadas tras la denuncia presentada por su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presente recurso de amparo plantea un problema de acceso a las actuaciones judiciales de quien invoca su condición de víctima o de persona perjudicada por el delito, en un proceso penal ya archivado. Tratándose de un derecho de configuración legal, como es el caso, la determinación del contorno constitucionalmente protegido debe hacerse conforme a las previsiones de los arts. 234 y 235 LOPJ, que se han visto complementadas y enriquecidas por la Ley 4/2015, de 27 de abril, del estatuto de la víctima del delito, que introduce matices de indudable relevancia que confieren al problema suscitado en este recurso de amparo su especial trascendencia constitucional, como ya se advirtió.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la Ley de enjuiciamiento criminal (LECrim), con carácter general y a modo de principio, reconoce a toda persona ofendida o perjudicada por un delito y a las víctimas el derecho a personarse en el procedimiento en que dicho delito es investigado y enjuiciado (arts. 109, 109 bis y 110 LECrim). El art. 109.1 LECrim, en particular, dispone una garantía instrumental de este derecho al ordenar que con ocasión de la primera declaración que se le reciba al ofendido o perjudicado en fase de instrucción se le informe “del derecho que le asiste para mostrarse parte en el proceso”, expresando con meridiana claridad que la consecuencia jurídica que se ha de extraer de su identificación en las actuaciones no es otra que la inmediata apertura del proceso al mismo. Este acceso al proceso no es ilimitado, puede verse constreñido por la necesidad de preservar los derechos de las restantes partes, en particular el derecho a un proceso sin dilaciones indebidas (art. 24.2 CE), que lleva aparejada la prohibición de retroacción o repetición de las actuaciones ya practicadas en el momento de la personación (arts. 109 bis.1 y 110.1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del interés de las víctimas se ha reforzado en virtud de una evolución legislativa que ha ido ensanchando progresivamente sus posibilidades de información y participación en el proceso, de la que constituyen hitos relevantes, entre otros, la obligación de notificar la resolución conclusiva del procedimiento, aunque no se haya personado en la causa, establecida en el art. 15.4 de la Ley 35/1995, de 11 de diciembre, de ayudas y asistencia a las víctimas de delitos violentos y contra la libertad sexual, o el derecho de las mujeres que han sufrido actos constitutivos de violencia de género a personarse como acusación particular en cualquier momento del procedimiento, sin retroacción de actuaciones, reconocido en el art. 20.7 de la Ley Orgánica 1/2004, de 28 de diciembre, de medidas de protección integral contra la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evolución culmina, en el momento actual, en la Ley 4/2015, de 27 de abril, del estatuto de la víctima del delito (que traspone la Directiva 2012/29/UE del Parlamento Europeo y del Consejo, de 25 de octubre de 2012, por la que se establecen normas mínimas sobre los derechos, el apoyo y la protección de las víctimas de delitos), en vigor desde el 28 de octubre de 2015, cuyo art. 12 impone con carácter general a los jueces y tribunales la obligación de comunicar la resolución de sobreseimiento a las víctimas directas del delito, entendiendo por tales “toda persona física que haya sufrido un daño o perjuicio sobre su propia persona o patrimonio, en especial lesiones físicas o psíquicas, daños emocionales o perjuicios económicos directamente causados por la comisión de un delito” [art. 2.1 a)], al tiempo que les reconoce a las víctimas legitimación para recurrir esa resolución, aunque no se hubieran personado con anterioridad en el proceso penal. Como recuerda la STC 27/2020, de 24 de febrero, FJ 5, dicha ley ha venido a exigir de los poderes públicos, desde el reconocimiento de la dignidad de las víctimas y la defensa de sus bienes materiales y morales, “una respuesta lo más amplia posible, no solo jurídica sino también social […] con independencia de su situación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en particular al acceso a las actuaciones judiciales, ha de tenerse en cuenta que, de conformidad con el art. 234.1 LOPJ, en su redacción vigente a la fecha en que se dictaron las resoluciones impugnadas en amparo, los interesados pueden acceder a “cuanta información soliciten sobre el estado de las actuaciones judiciales, que podrán examinar y conocer, salvo que sean o hubieren sido declaradas secretas o reservadas conforme a la ley”. A su vez, el art. 234.2 LOPJ dispone que “Las partes y cualquier persona que acredite un interés legítimo y directo tendrán derecho […] a que se les expidan los testimonios y certificados en los casos y a través del cauce establecido en las leyes procesales”. Por otra parte, el art. 235 LOPJ, en su actual redacción, dada por la Ley Orgánica 7/2021, de 26 de mayo, también reconoce ese derecho a los interesados no personados en el proceso, al establecer que el acceso a las actuaciones “por quienes no son parte en el procedimiento y acrediten un interés legítimo y directo, podrá llevarse a cabo previa disociación, anonimización u otra medida de protección de los datos de carácter personal que las mismos contuvieren y con pleno respeto al derecho a la intimidad, a los derechos de las personas que requieran un especial deber de tutela o a la garantía del anonimato de las víctimas o perjudicados, cuando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 7 de la citada Ley 4/2015, del estatuto de la víctima del delito, reconoce a toda víctima el derecho a recibir información sobre la causa penal, y, más en concreto, establece que a la víctima “se le facilitará, cuando lo solicite, información relativa a la situación en que se encuentra el procedimiento, salvo que ello pudiera perjudicar el correcto desarrollo de la causa” (art. 7.4). Asimismo le reconoce a la víctima directa del delito, como ya se dijo, el derecho a que le sea comunicada la resolución de sobreseimiento, sin que sea necesario para ello que se haya personado anteriormente en el proceso penal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legislador ha venido a reconocer el derecho de acceso a la información judicial de víctimas y perjudicados —al margen de otras personas con interés legítimo— como un derecho autónomo e independiente de su condición de parte procesal. De modo que, en el estado actual del ordenamiento, toda persona ofendida o perjudicada por el delito, y, obviamente, toda persona susceptible de acogerse al estatuto legal de víctima del delito, ostenta ope legis un derecho, que queda incorporado al ámbito de protección del art. 24.1 CE, a ser informado en cualquier momento del estado del proceso penal, y a acceder a las actuaciones judiciales del mismo, que resulta consustancial a su condición de perjudicada o víctima y que determina que la interpretación de las normas orgánicas y procesales que regulen las distintas formas de acceso a esa información, deba verificarse siempre de la manera más favorable a su efectividad de ese derecho. Pues ha de recordarse que la doctrina constitucional viene auspiciando una interpretación de la legalidad ordinaria favorable a la efectividad del derecho, especialmente en los casos dudosos o susceptibles de interpretación (SSTC 194/2009, de 28 de septiembre, FJ 3, y 12/2005, de 31 de enero, FJ 6), y que resulta tanto más necesaria en el proceso penal, en el que el interés del perjudicado por el delito “adquiere una extremada relevancia cuando se trata de la protección de los derechos o libertades fundamentales, respecto de los cuales nada es trivial o inimportante” (STC 1/1985, de 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cabe destacar que el propio legislador ha ponderado expresamente, al regular el derecho de acceso a las actuaciones procesales de víctimas y perjudicados, así como de terceros que acrediten un interés legítimo y directo, los derechos constitucionales y bienes jurídicos dignos de protección que pueden entrar en conflicto (el derecho a la tutela judicial efectiva sin indefensión de quien pretende acceder a las actuaciones judiciales, frente a la necesidad de asegurar el correcto desarrollo del proceso, el carácter secreto o reservado de las actuaciones, en su caso, y la preservación de los derechos a la intimidad y a la protección de datos personales de quienes aparezcan como investigados en la causa o hayan intervenido en la misma en calidad de testigos o de otro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premisas habremos de examinar los autos impugnados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Resolución del asunto.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 ha señalado, la recurrente planteó en su escrito inicial ante el juzgado de instrucción, y la mantuvo en sus posteriores recursos, su pretensión de obtener copia íntegra de lo actuado en el proceso penal, en su calidad de víctima de unos hechos especialmente graves, pretensión que fue rechazada en los autos recurridos con el argumento de que, habiéndosele hecho ofrecimiento de acciones en el momento de recibirle declaración como perjudicada, siendo ya mayor de edad, declinó constituirse como parte, no pudiendo obtener acceso a las actuaciones judiciales cuando el procedimiento ya estaba archivado; a lo que se añade el argumento de la protección de los derechos del investigado. Las resoluciones impugnadas en amparo niegan a la recurrente, en definitiva, el acceso a las actuaciones judiciales basándose en su supuesta pasividad en el ejercicio de sus derechos y en la salvaguardia de los derechos a la intimidad, el honor, la propia imagen y la protección de datos personales de quien fuera en su momento investigado en ese proceso penal, ya finalizado.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hemos de apreciar que las resoluciones judiciales impugnadas en amparo no satisfacen el contenido del derecho a la tutela judicial efectiva, por cuanto, de manera manifiestamente infundada e irrazonable, deniegan a la recurrente el acceso a las actuaciones judiciales en su integridad por no ostentar la condición de parte en el proceso penal, desconociendo así que, conforme ha quedado razonado, el legislador ha reconocido el derecho de acceso a la información judicial de las víctimas y los perjudicados por el delito como un derecho autónomo e independiente de su condición de parte procesal, que queda integrado en el ámbito de protección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denegación de la solicitud de la recurrente de obtener copia íntegra de las actuaciones judiciales resulta así manifiestamente irrazonable. Los autos que declararon concluso el proceso, tanto el provisional como el definitivo, carecen de virtualidad para obstaculizar el ejercicio del derecho de acceso a las actuaciones, pues, además de lo dispuesto con carácter general en los arts. 234 y 235 LOPJ, el art. 3 de la Ley 4/2015 del estatuto de la víctima del delito le reconoce, entre otros, el derecho a ser informada del estado del proceso, derecho este que rige “a lo largo de todo el proceso penal y por un período de tiempo adecuado después de su conclusión, con independencia de que se conozca o no la identidad del infractor y del resultado del proceso”. De las disposiciones del citado estatuto de la víctima, vigentes desde el 28 de octubre de 2015 (antes incluso de dictarse en el procedimiento a quo el auto de archivo por prescripción, por tanto), que albergan prescripciones atinentes a la información y participación de la víctima en el proceso penal, incluso después de su conclusión (arts. 3, 5, 7 y 12), no se hace mención alguna en los autos impugnados, lo que constituye una razón añadida para cuestionar la corrección en la selección del Derecho aplicable realizada en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adoptada en las resoluciones impugnadas resulta aún más rechazable, si cabe, si se considera que tampoco se tuvo en cuenta el manifiesto déficit de tutela judicial en que estaba sumida la recurrente, a la que no le fueron notificados personalmente los autos de archivo (provisional y definitivo) de la causa, que se oponen en esas resoluciones como obstáculo a su acceso a las actuaciones judiciales. Es preciso recordar que, como tiene reiteradamente declarado la doctrina constitucional (STC 125/2004, de 19 de julio, FJ 5, con cita de las SSTC 220/1993, de 30 de junio; 89/1999, de 26 de mayo; 298/2000, de 11 de diciembre, y 93/2004, de 24 de mayo), la omisión de notificación a los perjudicados de la resolución judicial que declare la conclusión del proceso penal no puede impedir el ejercicio por estos de la acción de responsabilidad civil ex delicto en un proceso civil ulterior, pues de otro modo resultaría vulnerado el derecho a la tutela judicial efectiva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preterición de lo dispuesto en las normas legales aplicables, que reconocen a cualquier perjudicado por el delito y a toda persona susceptible de acogerse al estatuto legal de víctima el derecho a ser informados en cualquier momento del estado del proceso penal y a acceder a las actuaciones judiciales del mismo, ha conducido a los órganos judiciales a excluir a la recurrente del acceso a la integridad de las actuaciones sumariales que le afectan personalmente en virtud de un razonamiento lastrado por un examen incompleto de las normas que tutelan sus derechos e intereses, que resulta como tal inconciliable con el canon constitucional que niega validez a aquellas resoluciones judiciales fundadas en una selección arbitraria o manifiestamente irrazonable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déficit argumental que presentan las resoluciones impugnadas en amparo al seleccionar e interpretar la legalidad aplicable relativa al derecho de todo perjudicado u ofendido por el delito, y a todo aquel que ostente la condición de víctima, a ser informado en cualquier momento del estado del proceso penal y a acceder a las actuaciones judiciales, no queda compensado por el propósito de otorgar protección a los derechos fundamentales del investigado, al que se refieren esas resoluciones como motivo añadido para denegar la solicitud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de las resoluciones impugnadas se agota en este punto, como puede apreciarse, en la nuda cita de unos derechos fundamentales del investigado que se contraponen en abstracto al interés de la recurrente, sin un razonamiento que analice y exponga el potencial quebranto que la admisión de la pretensión de esta podría originar en tales derechos, ni las razones de necesidad y proporcionalidad que sustentarían la severa restricción impuesta a su derecho de acceso a las actuaciones penales, al concederle solo el conocimiento de la denuncia inicial y del auto de archivo por prescripción, manteniéndola al margen de todo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hemos de concluir que las resoluciones judiciales impugnadas vulneraron el derecho a la tutela judicial efectiva (art. 24.1 CE) de la recurrente, al negarle el acceso a las actuaciones judiciales en su integridad con un razonamiento que no puede considerarse respetuoso con las exigencias de ese derecho fundamental, lo que determina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doña M.R.S.,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lesionado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este fin, declarar la nulidad del auto dictado por el Juzgado de Primera Instancia e Instrucción núm. 1 de Alcalá la Real el 16 de diciembre de 2019, en las diligencias previas núm. 157-2009, por el que se desestima el recurso de reforma interpuesto contra la providencia de 28 de octubre de 2019, y del auto de la Sección Segunda de la Audiencia Provincial de Jaén de 31 de marzo de 2020, por el que se desestima el recurso de apelación núm. 216-2020, interpuesto contra el anterior.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del auto de 16 de diciembre de 2019 a fin de que por el Juzgado de Primera Instancia e Instrucción núm. 1 de Alcalá la Real se dicte una nueva resolución respetuosa del derecho fundamental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