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14 de noviembre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5097-2020, promovido por don Pascual Rabadán Martínez contra el auto de 11 de septiembre de 2020 dictado por el Juzgado de Primera Instancia e Instrucción núm. 2 de Totana (Murcia), que desestimó el incidente extraordinario de nulidad de actuaciones del proceso de desahucio núm. 90-2014.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28 de octubre de 2020, el procurador don Juan María Gallego Iglesias interpuso recurso de amparo contra la resolución anteriormente mencionada en nombre de don Pascual Rabadán Martínez y bajo la dirección letrada de don Paulo López Alcázar López-Higuera.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 este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24 de enero de 2014, Kadran Gestión, S.L., presentó demanda contra don Pascual Rabadán Martínez en ejercicio de acción de desahucio arrendaticio por falta de pago de las rentas y reclamación de las rentas debidas y no satisfechas. El objeto del arrendamiento era un local comercial sito en Alhama de Murcia. La demanda señalaba como domicilio del demandado el mismo que figuraba en el contrato de arrendamiento, una parcela de un polígono industrial en Alcantarilla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Admitida a trámite la demanda, el Juzgado de Primera Instancia e Instrucción núm. 2 de Totana dirigió un exhorto al Juzgado de Paz de Alcantarilla interesando la entrega de la cédula de notificación al demandado en el domicilio señalado en este municipio. Se realizó un intento de notificación con resultado negativo el 4 de junio de 2014. Indica la diligencia que la notificación no se pudo llevar a cabo porque la dirección indicada resultaba insuficiente para su localización, sin que conste el demandado ni como empresa ni como gerente de alguna de las inscritas en el registro del polígono industrial.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actora presentó escrito el 9 de octubre de 2014 por el que puso en conocimiento del juzgado otro domicilio en el que podía hacerse efectiva la notificación, también en el municipio de Alcantarilla. Se intentó la notificación el 31 de octubre de 2014 con resultado negativo. Se indica en la diligencia que, tras personarse en la empresa, se observa que se encuentra cerrada, no pudiéndose localizar al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24 de octubre de 2014 la actora presentó escrito en el juzgado señalando que se había procedido a la entrega de llaves, lo que hacía innecesario llevar a cabo el lanzamiento señalado para el día 29 de octubre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diligencia de ordenación de 22 de enero de 2015, la letrada de la administración de justicia acordó practicar la citación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15 de septiembre de 2016, la letrada de la administración de justicia dictó decreto dando por terminado el procedimiento y acordando dar traslado a la parte actora a fin de que presente demanda de ejecución con relación a las rentas debidas en caso de que desee proceder a su despacho, dejando sin efecto el lanzamiento como consecuencia de la entrega de llaves.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18 de mayo de 2018, Kadran Gestión, S.L., formuló demanda de ejecución de título judicial reclamando las rentas debidas y no satisfechas más intereses y costas. En la demanda se señala como domicilio del demandado la empresa de Alcantarilla en la que se realizó el segundo intento de notificación en el procedimiento de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intento de notificación negativo, y habiéndose realizado en el procedimiento la investigación patrimonial del demandado, de la que se desprende que el domicilio del ejecutado se encuentra en Las Torres de Cotillas (Murcia), la ejecutante solicita que se intente la notificación en este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Practicada la notificación en el domicilio de Las Torres de Cotillas, don Pascual presentó escrito en el juzgado por el que se persona e indica no haber tenido noticias del procedimiento, por lo que interesa que se le dé vista y copia de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 don Pascual Rabadán Martínez presentó escrito solicitando la nulidad de lo actuado en el juicio verbal de desahucio desde el inicial emplazamiento al demandado y posterior emplazamiento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vulnerados los arts. 155.2, 161.4 y 166 de la Ley de enjuiciamiento civil (en adelante, LEC), lo que trae como consecuencia la vulneración del derecho a la tutela judicial efectiva, causando indefensión a la recurrente. Reprocha la actitud de la demandante de instancia por haber interpuesto la demanda sin informarle de ello, a pesar de la fluida relación personal entre las partes, y también por la cuantía reclamada, que no tiene en cuenta el pacto de reducción de la renta convenido entre ambas, añadiendo además que cuando se interpuso la demanda ya había comunicado su voluntad de dejar el local, lo que se dilató por las ocupaciones personales de la parte actora. Que en todo caso el recurrente tiene su domicilio en Urbanización los Romeros de las Torres de Cotillas, donde finalmente fue localizado en los autos de ejecución de títulos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su falta de localización en el procedimiento de desahucio se ha debido a la dejadez y al interés de la parte actora, que voluntariamente ha impedido que tuviera conocimiento de su existencia pese a existir entre ellos, insiste, una fluida relación personal y disponer de datos personales como el teléfono y el correo electrónico del demandado, y manifiesta además una discrepancia con la cantidad reclamada. Afirma que cuando se interpuso la demanda, en enero de 2014, podría haber sido localizado en el local arrendado, que estaba abierto al público, y considera que no se ha cumplido con lo que dispone el art. 155.2 segundo párrafo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cuando hizo la entrega de llaves al arrendador en el mes de julio de 2014, ya estaba señalado el juicio pero no se lo comunicó, de hecho no comunicó la entrega de llaves al juzgado hasta el mes de octubre, lo que hace dudar de la buena fe procesal de dicha parte actora. Antes de acordar el emplazamiento por edictos, el actor tenía la obligación de determinar el verdadero domicilio del demandado, conforme al art. 156.1 LEC. Y cuando se dictó la diligencia de ordenación de 22 de enero de 2015 aún no se habían agotado las posibilidades de localización del demandado, que ha sido localizado sin dificultad en el ulterior procedimiento de ejecución. Además, el juzgado no ha procedido a la averiguación domiciliaria que exige el art. 156 LEC, tal y como establece el Tribunal Constitucional en la sentencia 89/2015 y en la sentencia 30/2014.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lleva a apreciar una vulneración de las normas del procedimiento que ha generado indefensión al demandado, por lo que solicita que se declare la nulidad de lo actuado desde el momento en que se acuerda el emplazamiento al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excepcional de nulidad de actuaciones fue desestimado por auto de 11 de septiembre de 2020. Señala el auto que la notificación se intentó en el domicilio que figuraba en el contrato de arrendamiento, y aunque en este también se indicaba el domicilio del local arrendado, la parte actora comunicó que se había procedido a la entrega de llaves. Ante estas circunstancias, se acordó la notificación por edictos. El procedimiento así seguido cumple con lo dispuesto en el art. 164 párrafo cuarto en relación con el art. 155 párrafo segundo LEC, dado que se intentó una primera notificación en el domicilio de la parte demandada que figuraba en el contrato y, al tener conocimiento con posterioridad de que se había procedido a la entrega de llaves, la notificación en el local arrendado habría sido un trámite absolutamente ineficaz, sin que, por otra parte, hubiera comunicado el arrendatario de manera fehaciente al arrendador un nuevo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art. 24 CE en su manifestación de derecho a la tutela judicial efectiva en relación con el derecho de defensa, que implica la posibilidad de un juicio contradictorio en el que las partes puedan hacer valer sus derechos e intereses legítimos. Tal vulneración se habría producido al procederse a la notificación por edictos tras no ser posible el emplazamiento del demandado en el domicilio que figuraba en el contrato de arrendamiento, en contra de lo dispuesto en el art. 155.2 LEC en relación con los arts. 161.4 y 166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recurrente que procede la notificación edictal cuando no haya sido posible hallar o comunicar al arrendatario en los domicilios designados en el párrafo segundo del art. 155.3 LEC, es decir, el domicilio específico a efectos de comunicaciones y en su defecto la vivienda o local arrendado. Este último nunca se ha intentado como consecuencia de la entrega de llaves, pero sí que era el domicilio en la fecha de interposición de la demanda. El demandante además disponía del teléfono y el correo electrónico del demandado, por lo que considera que la falta de localización del demandado se ha debido a la dejadez y al interés de la parte actora, en contra de lo que establece el párrafo segundo del art. 155.2 LEC. Tampoco actuó de buena fe el demandante cuando, al realizarse la entrega de llaves, momento en el que ya estaba señalado el juicio, nada le comunicó, como tampoco comunicó al juzgado la entrega de llaves de manera inmediata. Y el órgano judicial no ha cumplido con lo establecido en el art. 156 LEC en relación con la averiguación domiciliaria por medio de los soportes que establece la propia ley antes de proceder a la notificación edictal. A ello contrapone la facilidad con que se ha conocido su domicilio en los autos de ejecución del título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Sección Segunda, de este Tribunal Constitucional, dictó providencia el 20 de diciembre de 2021 admitiendo a trámite la demanda de amparo por “apreciar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y constando en el presente recurso de amparo los autos de juicio verbal de desahucio núm. 90-2014, acordó dirigir atenta comunicación al Juzgado de Primera Instancia e Instrucción núm. 2 de Totana a fin de que, en plazo que no excediera de diez días, remitiera certificación o fotocopia adverada de las actuaciones correspondientes a la ejecución de títulos judiciales núm. 125-18; debiendo previamente emplazarse,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Sala Primera de 28 de febrero de 2022, se acordó dar vista de las actuaciones recibidas a la parte recurrente y al Ministerio Fiscal por plazo común de veinte días para que pudieran formular alegaciones, conforme dispone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24 de marzo de 2022, la representación de don Pascual Rabadán Martínez presentó sus alegaciones reiterándose en los antecedentes fácticos y los argumentos jurídicos del recurso de amparo en relación con la vulneración de los derechos fundamentales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misma fecha, la fiscal ante este tribunal presentó sus alegaciones interesando el otorgamiento del amparo solicitado. Tras exponer los hechos de los que trae causa la demanda, considera cumplidos los requisitos procesales y aprecia que en este caso se habría vulnerado el derecho a la tutela judicial efectiva del recurrente, teniendo en cuenta la regulación legal de los actos de comunicación procesal, y en particular los arts. 155, 156, 158, 161 y 164 LEC, así como la doctrina constitucional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en concreto la STC 109/2009, de 11 de mayo, FJ 2, en cuanto que la indefensión constitucionalmente relevante es la indefensión material, que impide a una parte el ejercicio del derecho de defensa; la STC 136/2014, de 8 de septiembre, FJ 2, cuando resalta la importancia de la efectividad de los actos de comunicación procesal, y en particular del emplazamiento, pesando sobre los órganos judiciales la correcta constitución de la relación jurídica procesal, siendo requisitos para apreciar la vulneración del derecho fundamental: 1) la titularidad al tiempo de iniciarse el proceso de un derecho e interés legítimo y propio susceptible de afectación por la causa enjuiciada, 2) la posibilidad de identificación del interesado por el órgano jurisdiccional, 3) el cumplimiento por el órgano judicial de su obligación constitucional de velar por que los actos de comunicación procesal alcancen eficazmente su fin, lo que significa que el emplazamiento edictal es supletorio y excepcional, y 4) que el recurrente haya sufrido como consecuencia de la omisión del emplazamiento una indefensión real y efectiva, que no se da cuando tiene conocimiento extraprocesal del asunto o por su propia falta de diligencia no se persona en la causa. A lo que añade que la consulta al punto neutro judicial no puede estimarse como el único medio posible de investigación si cabe realizar otras pesquisas que por el contenido de las actuaciones puedan encontrarse razonablemente a su alcance. Cita también la STC 125/2020, de 21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considera la fiscal que en el caso concreto el órgano judicial no ha aplicado la jurisprudencia constitucional porque, tras intentarse sin éxito la notificación en el domicilio del arrendatario que figuraba en el contrato, no se intentó en el local comercial objeto del contrato que en esa fecha todavía se encontraba ocupado. Cuando se intentó la notificación en el domicilio de la empresa de la arrendadora, resultó negativa al encontrarse cerrada. No se practicó ninguna otra diligencia de averiguación del domicilio, acordándose sin más trámite la citación por edicto mediante diligencia de ordenación de 22 de enero de 2015. Al terminar el procedimiento verbal de desahucio sin lanzamiento por haberse procedido a la entrega de llaves, tampoco pudo el recurrente tener conocimiento de su existencia hasta que, tras procederse a la averiguación patrimonial del mismo en el procedimiento de ejecución a través del punto neutro judicial, se llega a conocer su domicilio. Luego de practicarse en el mismo el requerimiento, el ejecutado adquiere conocimiento de la existencia de los dos procedimientos y solicita la nulidad de actuaciones en el juicio verbal desde la diligencia de ordenación de 22 de enero de 2015 por vulneración del derecho a la tutela judicial efectiva, pero se desestima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todo ello el Ministerio Fiscal que en este caso queda claro que el juzgado no practicó todas las diligencias de averiguación del domicilio del demandado para llevar a cabo el emplazamiento personal y que concurren los presupuestos exigidos en la doctrina constitucional para apreciar la vulneración del derecho fundamental a la tutela judicial efectiva, antes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del Tribunal Constitucional dictó acuerdo el 27 de julio de 2022 sobre reasignación de las ponencias que estaban a cargo del magistrado don Alfredo Montoya Melgar tras la renuncia de este al cargo, disponiéndose a tal efecto en lo que aquí importa, que para los asuntos ya tramitados y pendientes de sentencia se seguiría el siguiente criterio: presidente y los demás magistrados de la Sala según su antigüedad y edad. En el anexo II de dicho acuerdo se incluye el presente recurso de amparo 5097-2020, asignado al magistrado don Ricardo Enríquez Sancho.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10 de noviembre de 2022, se señaló para la votación y fallo del presente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11 de septiembre de 2020, dictado por el Juzgado de Primera Instancia e Instrucción núm. 2 de Totana (Murcia), que desestimó el incidente extraordinario de nulidad de actuaciones promovido por el recurrente en el marco del juicio de desahucio y reclamación de rentas núm. 90-2014, iniciado por Kadran Gestión,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denuncia que la resolución impugnada ha vulnerado su derecho a la tutela judicial efectiva en relación con el derecho de defensa. El órgano judicial ha tramitado el procedimiento sin haberle dado conocimiento de su existencia, al procederse a la citación por edictos pese a no haber intentado la notificación en el local arrendado antes de que se hubiera procedido a la entrega de llaves, ni haber requerido al demandante para que proporcionara otros datos que permitieran su localización, ni haber procedido a la averiguación de su domicilio por medio de los soportes que establece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procede estimar el recurso y declarar que el derecho fundamental a la tutela judicial efectiva ha sido vulnerado por las razones ya expuestas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definitiva, de determinar si el órgano judicial ha vulnerado el derecho a la tutela judicial efectiva sin indefensión del recurrente al haber procedido en el caso concreto al emplazamiento por medio de edicto.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Son numerosas las ocasiones en las que este tribunal se ha pronunciado sobre la posible vulneración del derecho a la tutela judicial efectiva sin indefensión en relación con los actos de comunicación procesal y la citación mediante edictos. En este sentido, hemos insistido reiteradamente en la importancia de los actos de comunicación para la correcta constitución de la relación jurídica procesal para garantizar el derecho de defensa reconocido en el art. 24 CE, que implica la posibilidad de un juicio contradictorio en el que las partes puedan hacer valer sus derechos e intereses legítimos (SSTC 30/2014, de 24 de febrero; 181/2015, de 7 de septiembre; 39/2018, de 25 de abril; 123/2019, de 28 de octubre; 62/2020, de 15 de junio; citadas por la STC 20/2021, 15 de febrero, FJ 2). Se impone, en consecuencia, a los órganos judiciales un especial deber de diligencia en la realización de los actos de comunicación procesal que asegure, en la medida de lo posible, su recepción por parte de los destinatarios, para darles la oportunidad de defensa y evitar indefensión (SSTC 167/1992, de 26 de octubre; 103/1993, de 22 de marzo; 216/1993, de 25 de octubre; 108/1994, de 11 de abril; 186/1997, de 10 de noviembre; 59/2002, de 11 de marzo; citadas por la STC 91/2022, de 11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 correcta realización de los actos de comunicación procesal se acentúa cuando se trata del emplazamiento, citación o notificación a quien ha de ser o puede ser parte en el procedimiento, porque en este caso el acto de comunicación es el instrumento que permite la defensa en juicio, por lo que la omisión o defectuosa realización del acto de comunicación procesal, siempre que se frustre la finalidad perseguida, coloca al interesado en situación de indefensión, a menos que la situación de incomunicación sea imputable a la propia conducta del afectado, que voluntaria o negligentemente se ha situado al margen del proceso. En efecto, el conocimiento extraprocesal del afectado o su posible negligencia, descuido o impericia impide apreciar la vulneración del derecho fundamental, aunque debe tenerse en cuenta que tales situaciones no pueden fundarse en simples conjeturas, sino que debe acreditarse fehacientemente para que pueda invalidar la tacha de indefensión [SSTC 219/1999, de 29 de noviembre, FJ 2; 182/2000, de 16 de mayo, FJ 5; 268/2000, de 13 de noviembre, FJ 4; citadas por la STC 20/2021, de 15 de febrero,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venimos insistiendo en la necesidad de que, en la medida de lo posible, se lleve a cabo el emplazamiento personal de los afectados, limitando el empleo de la notificación por medio de edicto a aquellos supuestos en que, tras haberse intentado la averiguación del domicilio, no se tenga constancia del mismo o se ignore su paradero. De modo que, cuando del examen de los autos o de la documentación aportada por las partes se deduzca la existencia de un domicilio que haga factible la notificación personal al demandado, debe intentarse esta antes de acudir a la notificación por edictos (SSTC 40/2005, de 28 de febrero, FJ 2; 293/2005, de 21 de noviembre, FJ 2; 245/2006, de 24 de julio, FJ 2; 122/2013, de 20 de mayo, FJ 3). E incluso cuando no conste ese domicilio en las actuaciones, el órgano judicial deberá realizar otras gestiones en orden a la averiguación del domicilio real del demandado, siempre que ello no suponga exigirle una desmedida actividad investigadora (SSTC 126/1999, de 28 de junio, FJ 4; 113/2001, de 13 de mayo, FJ 5; 131/2014, de 21 de julio, FJ 2; 83/2018, de 16 de julio, FJ 4; citadas por la STC 181/2021, de 25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manera específica respecto de los desahucios arrendaticios y procesos de reclamación de rentas, como es el que ha dado origen a este recurso de amparo, hay que tener en cuenta también la doctrina que venimos reiterando desde la STC 30/2014, de 24 de febrero, FJ 5, respecto de lo dispuesto en el párrafo cuarto del art. 164 LEC. Conforme a este precepto, es posible acudir a la notificación por edictos cuando no se haya podido realizar la notificación al arrendatario en los domicilios designados en el párrafo segundo del apartado 3 del artículo 155 (es decir, el domicilio que se indique en el contrato de arrendamiento o el domicilio del inmueble arrendado), ni hubiese comunicado el arrendatario de forma fehaciente con posterioridad al contrato un nuevo domicilio al arrendador, al que este no se hubiese opuesto. A pesar de la literalidad de la norma, indicamos en aquella sentencia y hemos venido manteniendo desde entonces que el deber judicial de realizar una interpretación secundum constitutionem de tales normas comporta que ante el resultado infructuoso del intento de emplazamiento en el domicilio señalado en el contrato, el órgano judicial ha de agotar las gestiones previstas en el art. 155.3 LEC para localizar al ejecutado o demandado, antes de acudir a los edictos, pues estos siempre tienen un carácter subsidiario [además de la sentencia antes citada, otras como las SSTC 181/2015, de 7 de septiembre, FJ 5; 62/2020, de 15 de junio, FJ 3; 82/2021, de 19 de abril, FJ 2 a); 97/2021, de 10 de mayo, FJ 2; 54/2022, de 4 de abril, FJ 2; 62/2022, de 9 de mayo, FJ 2; 73/2022, de 13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se ha expuesto con mayor detalle en los antecedentes, han quedado acreditados los siguientes extremos: 1) el órgano judicial intentó el emplazamiento en el domicilio que figuraba en el contrato de arrendamiento con resultado negativo porque la dirección indicada resultaba insuficiente; 2) se realizó un nuevo intento de notificación en otro domicilio facilitado por la demandante con resultado negativo porque la empresa se encontraba cerrada; 3) la actora comunica en el juzgado la entrega de llaves por parte del arrendatario; 4) el juzgado acuerda la citación por edictos; 5) en el ulterior procedimiento de ejecución se realiza la averiguación patrimonial del demandado, de la que resulta su domicilio, en el que se practica la notificación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anteriormente expuesta conduce a apreciar la vulneración del art. 24 CE, tal y como razona el recurrente y también el Ministerio Fiscal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órgano judicial intentó el emplazamiento en los dos domicilios indicados por la parte actora con resultado negativo. Tuvo la posibilidad en aquellas fechas, junio de 2014, de intentar el emplazamiento en el local arrendado, que estaba ocupado al tiempo de presentarse la demanda y hasta que se produjo la entrega de llaves en el mes de julio de ese año. Pero el juzgado no lo hizo porque, según indica en el auto de 11 de septiembre de 2020 que rechaza el incidente de nulidad de actuaciones, cuando se acordó la notificación por edictos tal intento de citación habría resultado absolutamente ineficaz. Por ello, tras el intento de notificación en el segundo domicilio facilitado por la demandante, se procedió a la citación por edicto sin que conste que dicho órgano judicial haya realizado ninguna labor de investigación del domicilio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ello, el recurrente ha sufrido indefensión constitucionalmente relevante, pues si bien la entrega de llaves del local arrendado hizo decaer la acción de desahucio, no puede decirse lo mismo respecto de la pretensión de reclamación de rentas, que no pudo combatir mediante el ejercicio del derecho de defensa en un juicio contradictorio. Según indicó el recurrente al promover la nulidad de actuaciones, existiría una discrepancia en la cuantía reclamada pues alega la existencia de un pacto de reducción de renta entre ambas partes, y añade que ya al tiempo de admitirse la demanda había informado al actor de su voluntad de dejar el local, pero no se pudo hacer la entrega de llaves por la conducta imputable del arrendador, circunstancias que podrían haber incidido en el resultado del pleito sobre esta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nada de esto se pudo hacer valer en juicio por la falta de un emplazamiento personal. Y de este modo, el decreto del letrado de la administración de justicia del juzgado a quo, de 15 de septiembre de 2016, que ponía final al procedimiento declarativo, permitió que la actora presentara una demanda de ejecución de título judicial por el importe que había reclamado en el juicio verbal, más intereses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precisamente en el juicio ejecutivo cuando, al realizarse la averiguación patrimonial del demandado, se toma conocimiento de su domicilio, lo que permite deducir que las mismas sencillas gestiones realizadas para su localización, en los términos del art. 156 LEC en relación con el art. 155.3 LEC, habrían posibilitado la notificación personal en el juicio verbal de desahucio y reclamación de rentas. Pero tales gestiones no tuvieron lugar, lo que lleva a apreciar la vulneración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hemos de resaltar que el deber del órgano judicial de realizar gestiones de averiguación del domicilio del demandado no decae en los juicios de desahucio y reclamación de rentas a pesar de la dicción literal del art. 164, párrafo cuarto LEC porque, como ya hemos indicado reiteradamente, el precepto debe interpretarse secundum constitutionem, lo que comporta que ante el resultado infructuoso del intento de emplazamiento en el domicilio señalado en el contrato, el órgano judicial ha de agotar las gestiones previstas en la ley (art. 156.1 LEC en relación con el art. 155.3 LEC, ya indicados) para localizar al ejecutado o demandado antes de acudir a los edictos, que siempre tienen un carácter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Teniendo en cuenta esta doctrina constitucional, cuando se puso en conocimiento del órgano judicial la vulneración causada por falta de un emplazamiento personal del demandado a través del incidente de nulidad de actuaciones, este no debía, como sin embargo hizo, remitirse al tenor literal del art. 164, párrafo cuarto LEC para justificar la citación por edictos sin antes realizar gestiones dirigidas a la averiguación del domicilio del demandado. Ni la notificación en el domicilio señalado en el contrato, ni la notificación en el local arrendado, que en este caso no se llevó a cabo argumentando que habría sido ineficaz, ni la eventual falta de comunicación fehaciente de un nuevo domicilio por parte del arrendatario al arrendador con posterioridad al contrato, a los que se refiere el art. 164 párrafo cuarto LEC, pueden suplir el deber del órgano judicial de realizar tales gestiones de averiguación del domicilio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órgano judicial no cumplió con su deber de velar por la correcta constitución de la relación jurídica procesal, al no agotar las posibilidades razonables de localización del demandado para realizar el emplazamiento. No consta ninguna actividad de investigación por parte del órgano judicial en relación con este extremo, y ello determinó que el juicio verbal se llevara a cabo sin que el demandado fuera oído para defender sus derechos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se aprecia ningún elemento en el supuesto planteado que permita acreditar de modo fehaciente que el recurrente tuviera un conocimiento extraprocesal del juicio verbal. Los dos intentos de notificación que se realizaron en el marco de aquel procedimiento arrojaron resultado negativo, el primero porque la dirección indicada resultaba insuficiente y el segundo porque la empresa se encontraba cerrada. Tampoco existe indicio alguno, y menos aún prueba fehaciente, de que con la entrega de llaves del local el actor informara al demandado de la existencia del procedimiento judicial referido. Fue a raíz de la notificación personal en el domicilio del demandado en el procedimiento de ejecución, y tras personarse en el mismo y recibir copia de lo actuado, cuando este tuvo conocimiento del juicio verbal que se había seguido contra él, procediendo inmediatamente a denunciar la vulneración de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expuesto determina en definitiva la estimación del presente recurso de amparo, por haberse vulnerado el derecho fundamental del recurrente a la tutela judicial efectiva sin padecer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Procede reconocer al recurrente el derecho fundamental vulnerado, declarando como medidas de reparación del derecho, en primer lugar, la nulidad del auto de 11 de septiembre de 2020 dictado por el Juzgado de Primera Instancia e Instrucción núm. 2 de Totana en el juicio verbal de desahucio núm. 90-2014.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acordamos la nulidad de todas las actuaciones realizadas en dicho procedimiento de desahucio, a partir de dictarse la diligencia de ordenación de 22 de enero de 2015 de la letrada de la administración de justicia que ordenó practicar el emplazamiento del recurrente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procede acordar la retroacción de actuaciones al momento inmediatamente anterior al dictado de la diligencia de ordenación de la letrada de la administración de justicia del juzgado a quo, de 22 de enero de 2015, en el mencionado juicio verbal de desahucio núm. 90-2014, a fin de que se dicte otra resolución que resulte respetuosa con el derecho a la tutela judicial efectiva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respecto del procedimiento de ejecución de título judicial núm. 125-2018 seguido ante el mismo órgano judicial en contra del aquí recurrente, la demanda no ha denunciado la lesión de ningún derecho fundamental, sea el de tutela judicial efectiva sin sufrir indefensión u otro, y de hecho como ya se ha relatado antes fue la correcta actuación del órgano judicial dentro de ese proceso de ejecución lo que permitió, tras el emplazamiento personal del recurrente ahora como ejecutado, que este supiera de la existencia del previo juicio verbal de desahucio y reclamación de cantidades instado en su contra. Por lo demás, tampoco podría decirse que la nulidad del juicio verbal citado se extiende al proceso ejecutivo posterior como si este fuera una extensión de aquel pues, como recientemente este Tribunal Constitucional ha recordado en su STC 110/2022, de 26 de septiembre, FJ 3: “este último [el de ejecución] no puede considerarse un simple apéndice o continuación del procedimiento declarativo previo, pues como sostuvo este tribunal en su STC 110/2008, de 22 de septiembre, FJ 3, el procedimiento ejecutivo es un proceso nuevo y autónomo del que le precede”. Lo que ha de tener en cuenta el juez de la ejecución a fin de adoptar las medidas que estime pertinentes a la vista de lo resuelto en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de amparo presentada por don Pascual Rabadán Martínez y declarar que ha sido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demandante de amparo en su derecho y, a tal fin, declarar la nulidad del auto de 11 de septiembre de 2020 del Juzgado de Primera Instancia e Instrucción núm. 2 de Totana, dictado en el juicio de desahucio núm. 90-2014, y de todas las actuaciones realizadas en dicho procedimiento a partir de la diligencia de ordenación dictada por la letrada de la administración de justicia con fecha 22 de enero de 2015, incluida esta.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diligencia de ordenación de 22 de enero de 2015, a fin de que se dicte otra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