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2696-2022, promovido por don Constantin Guy Ntieugnoua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la procuradora de los tribunales doña María Teresa Vidal Bodi, en nombre y representación de don Constantin Guy Ntieugnoua y bajo la dirección de la letrada doña Rosa María Sanz Carrasco, interpuso demanda de amparo contra la providencia de 2 de marzo de 2022, dictada por la Sección Primera de la Sala de lo Contencioso-Administrativo del Tribunal Supremo en el recurso de casación 6403-2021.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2696-2022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