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2611-2022, promovido por doña María Teresa Serrat Paris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2022, la procuradora de los tribunales doña María del Pilar Rico Cadenas, en nombre y representación de María Teresa Serrat Paris y otros y bajo la dirección del letrado don Christian Fabregat Beltrán, interpuso demanda de amparo contra la providencia de fecha 2 de marzo de 2022 dictada por la Sección Primera de la Sala de lo Contencioso-Administrativo del Tribunal Supremo, en el recurso de casación núm. 8412-2021.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2611-2022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