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3224-2022, promovido por doña Amelia Verónica Ullón Montoya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mayo de 2022, la procuradora de los tribunales doña Dulce Martínez-Torres Sánchez, en nombre y representación de doña Amelia Verónica Ullón Montoya y bajo la dirección del letrado don Luis Francisco de la Torre de la Hera, interpuso demanda de amparo contra providencia de 30 de marzo de 2022, dictada por la Sección Primera de la Sala de lo Contencioso-Administrativo del Tribunal Supremo en recurso de casación núm. 244-2022.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3224-2022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