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612-2022, promovido por don Hicham Kasm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noviembre de 2022 la procuradora de los tribunales doña Olga Romojaro Casado, en nombre y representación de don Hicham Kasmi y bajo la dirección del letrado don Álvaro Francisco Sena de la Paz, interpuso demanda de amparo contra la providencia de 11 de octubre de 2022, dictada en el recurso de casación 1428-2022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61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