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473-2023, promovido por doña Danna Camila Gil Cera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enero de 2023 la procuradora de los tribunales doña María Rosa Martínez Serrano, en nombre y representación de doña Danna Camila Gil Cera y bajo la dirección de la letrada doña María Teresa Costero López, interpuso demanda de amparo contra la providencia de 30 de noviembre de 2022 de la Sección Primera de la Sala de lo Contencioso-Administrativo del Tribunal Supremo, en el recurso de casación núm. 5898-2022.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473-2023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