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801-2022, promovido por doña María Dolores Berral Montero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febrero de 2022 la procuradora de los tribunales doña Lina María Esteban Sánchez, en nombre y representación de doña María Dolores Berral Montero y otros y bajo la dirección del letrado don Francisco Vargas Salmerón, interpuso demanda de amparo contra la providencia de 21 de diciembre de 2021 dictada por el Tribunal Supremo, en el recurso de casación núm. 409-2021.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801-2022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