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704-2023, promovido por don Ángel Echevarría Mejía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febrero de 2023 el procurador de los tribunales don Santos Carrasco Gómez, en nombre y representación de don Ángel Echevarría Mejía y bajo la dirección de la letrada doña María Soledad Blanco Lajo, interpuso demanda de amparo contra la providencia de 14 de diciembre de 2022 dictada por el Tribunal Supremo en el recurso de casación núm. 6426-2022.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16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704-2023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