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714-2023, promovido por SACYR, S.A.,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febrero de 2023 el procurador de los Tribunales don Gabriel María de Diego Quevedo, en nombre y representación de SACYR, S.A., y bajo la dirección del letrado don Joaquín Huelín Martínez de Velasco, interpuso demanda de amparo contra el auto de 1 de diciembre de 2022 dictado por el Tribunal Supremo, en el recurso de casación núm. 1558-2022.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714-2023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