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5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1821-2022, promovido por don Josep Colom Casanova, representado por el procurador de los tribunales don Fernando Bertrán Santamaría y asistido por el abogado don Joan Carrera Calderer, contra los autos de la Sección Octava de la Audiencia Provincial de Barcelona (ejecutoria núm. 49-2016) de 23 de diciembre de 2021, que declaró no prescrita la pena impuesta al recurrente por sentencia del citado órgano judicial de 7 de enero de 2016, y de 11 de febrero de 2022, que desestimó el recurso de súplica interpuesto contra el anterior.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marzo de 2023, el procurador de los tribunales don Fernando Bertrán Santamaría, en nombre y representación de don Josep Colom Casanova, bajo la dirección del abogado don Joan Carrera Calderer,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por sentencia de 7 de enero de 2016 de la Sección Octava de la Audiencia Provincial de Barcelona (procedimiento abreviado núm. 63-2015) como autor de un delito continuado de apropiación indebida con la circunstancia atenuante de reparación del daño en relación con hechos acaecidos en 2010 y 2011. Se impusieron las penas de tres años de prisión, accesoria de inhabilitación especial para el derecho de sufragio pasivo durante el tiempo de la condena y multa de ocho meses con cuota diaria de seis euros así como se condenó al pago de la responsabilidad civil. La sentencia fue aclarada por auto de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Sección Octava de 12 de abril de 2016 se incoó la ejecutoria núm. 49-2016, declarándose firme la sentencia condenatoria desde el día 30 de marzo de 2016. Se requirió asimismo al demandante el pago de la multa y de la responsabilidad civil y el ingreso en prisión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Deducida petición de indulto por conducto de la sala el 23 de mayo de 2016, se solicitó ese mismo día por la defensa del recurrente la suspensión del cumplimiento de las penas impuestas en tanto no se resolviese dicha petición. A la vista de que tanto el fiscal como su propio informe eran favorables a un indulto parcial, de modo que la pena quedara conmutada a dos años de prisión, el órgano judicial acordó por auto de 26 de octubre de 2016 la suspensión de la ejecución de la pena privativa de libertad de tres años de prisión mientras se tramitaba y resolvía la solicitud de indulto particular presentada por 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indulto finalmente fue denegado por el Consejo de Ministros en su reunión de 19 de mayo de 2020, como se notificó a la representación del recurrente por diligencia de ordenación de 8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9 de noviembre de 2021 se requirió al demandante para que en el plazo de diez días ingresase en centro penitenciario para el cumplimiento de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defensa del recurrente solicitó por escrito de 22 de noviembre de 2021 que se declarase prescrita dicha pena en aplicación de los arts. 133 y 134 del Código penal (CP) en su redacción al tiempo de los hechos (2011), esto es, previa a la reforma operada en 2015. Razona que, conforme al art. 133 CP entonces vigente, las penas menos graves —como es el caso de la prisión de tres años— prescriben a los cinco años de la firmeza, tiempo que ha transcurrido en el caso sin que haya acaecido actuación alguna interruptora de la prescripción. En apoyo de su solicitud invoca la doctrina constitucional sobre prescripción, en particular, la relativa a la prescripción de la pena y a la inexistencia en la regulación aplicable de causas legales de interrupción del plazo distintas del cumplimiento (SSTC 187/2013, de 4 de noviembre; 63/2015, de 13 de abril, y 14/2016, de 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Octava de la Audiencia Provincial de Barcelona declaró no prescrita la pena por auto de 23 de diciembre de 2021, de conformidad con lo informado por el fiscal, que en su informe expuso que el Tribunal Supremo consideró en su sentencia núm. 1505/1999, de 1 de diciembre, que la suspensión por la tramitación de una solicitud de indulto interrumpe el plazo de prescripción. La sala añade que el plazo legal máximo de tramitación del indulto es de un año y que el actual art. 134 CP dispone que el tiempo de la prescripción de la pena se computará desde la fecha de la sentencia firme, o desde el quebrantamiento de la condena y solo quedará en suspenso durante el período de la suspensión de la ejecución de la pena y en supuesto de cumplimiento de otras penas. En el fundamento tercero resuelve que “el plazo de prescripción de la pena quedó en suspenso como máximo durante un año” y “como quiera que la firmeza de la sentencia condenatoria data de 10 de marzo de 2016”, la pena de prisión “no estaría prescrita, sin que quepa dejar tal ejecución en manos de la persona que tiene que cumplirla”. En otro caso, añade, “bastaría pedir el indulto […] para que no llegara a iniciarse el cumplimiento correspondiente, lo que es incompatible con el imperativo constitucional y legal de que las sentencias dictadas por los órganos judiciales han de cumplirse”.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demandante interpuso recurso de súplica, en el que, frente a la asunción de la tesis del Ministerio Fiscal por el órgano judicial, aduce que se asienta en una interpretación del Tribunal Supremo de 1999 de la legislación aplicable (Código penal de 1995) superada por ser contraria a la doctrina constitucional. Recuerda que en la STC 97/2010, de 15 de noviembre, se afirmó que la suspensión de la ejecución de la pena como consecuencia de la tramitación de un indulto no está configurada legalmente como causa de interrupción de su prescripción, sin que, además, pueda equipararse con la suspensión como modo alternativo de cumplimiento de las penas privativas de libertad, citando al respecto, entre otras resoluciones, las SSTC 109/2013, de 6 de mayo, y 12/2016, de 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súplica fue desestimado por el indicado órgano judicial por auto de 11 de febrero de 2022 con análogos argumentos a los inicialmente ofrecidos para descartar la prescripción y sin referencias a la doctrina del Tribunal Constitucional. El órgano judicial comparte que la suspensión de la ejecución de la pena durante la tramitación de un indulto no es propiamente una forma alternativa de ejecución, pero insiste en que, como se razona en el auto recurrido, interrumpe el plazo de prescripción por un período máximo de un año, dado que, conforme a la ley, trascurrido un año desde la petición, debe interpretarse como denegada. Por ello, concluye, no puede aceptarse la tesis del penado de que el 12 de abril de 2021 la pena habría prescrito por haber pasado cinco años desde la fecha del auto de incoación de la ejecutoria penal, que data de 12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formula un único motivo en el que se denuncia la vulneración del derecho fundamental a la tutela judicial efectiva en conexión con el derecho a la libertad y la prohibición de interpretación in malam partem (arts. 24.1 17.1 y 25.1 CE) atribuida a la decisión judicial de no considerar prescrita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que la regulación penal aplicable es la redacción del Código penal originaria (Ley Orgánica 10/1995, de 23 de septiembre), previa a la reforma de la Ley Orgánica 1/2015, de 30 de marzo, ya que los hechos acontecieron a mediados de 2011 y por tal versión fueron enjuiciados. Conforme a ella, el tiempo de prescripción de la pena se computa desde la firmeza de la sentencia y no tiene más causa de interrupción que el cumplimiento (art. 134 CP), tal y como constató el Tribunal Constitucional en sus sentencias 97/2010, 109/2013, 187/2013, 63/2015 y 14/2016, puestas de manifiesto en los diversos escritos del procedimiento. Con apoyo en esa doctrina se sostiene que la suspensión de la ejecución de la pena por la solicitud de indulto no es equiparable a la suspensión condicional de la pena, no supone el inicio del cumplimiento y, por tanto, no interrumpe el plazo de prescripción de la pena de prisión de tres años que se impuso al recurrente, que la ley fija en cinco años (art. 133 CP) al tratarse de una pena menos grave (art. 33 CP). Se especifica que, dado que la sentencia condenatoria data de 26 de enero de 2016, el auto aclaratorio es de 10 de marzo de ese año y el auto de suspensión por iniciarse el expediente de indulto se dictó el 26 de octubre de 2016, la pena está prescrita por el transcurso de los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se advierte que la tesis de la sala de que el efecto inherente a la presentación del indulto y la suspensión de la ejecución de la pena mientras se sustancia es que el plazo de prescripción queda suspendido un año no encuentra acomodo en la doctrina constitucional y carece de respaldo legal. En tal medida, se reitera que la decisión de no apreciar la prescripción de la pena con tal base lesiona el derecho a la tutela judicial efectiva en relación con el derecho a la libertad y la imposibilidad de interpretaciones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la estimación del recurso de amparo, que se declaren vulnerados los derechos alegados y se revoque el auto de 11 de febrero de 2022. Mediante otrosí, se solicita también la suspensión cautelar de la ejecución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2022 la Sección Cuarta de este tribunal acordó admitir a trámite el recurso, apreciando que concurre en el mismo una especial trascendencia constitucional [art. 50.1 d)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acordó dirigir atenta comunicación a la Sección Octava de la Audiencia Provincial de Barcelona, a fin de que, en plazo que no excediera de diez días, remitiera certificación o fotocopia adverada de las actuaciones correspondientes a la ejecutoria núm. 49-2016, incluido el indulto núm. 16-2016–M, así como del rollo de sala procedimiento abreviado núm. 63-2015; debiendo previamente emplazarse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asimismo formar pieza para la tramitación del incidente de suspensión, en el que se acordó por ATC 94/2022, de 13 de junio, suspender la ejecución de la sentencia de 17 de enero de 2016 dictada por la Sección Octava de la Audiencia Provincial de Barcelona única y exclusivamente en cuanto a la pena de prisión de tres años y a la pena accesoria de inhabilitación especial para el ejercicio del derecho de sufragio pasivo durante el tiempo de la condena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Sala Segunda de este tribunal, por diligencia de 13 de julio de 2022, acordó dar vista de las actuaciones recibidas a la parte recurrente y al Ministerio Fiscal por plazo común de veinte días para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julio de 2022 tuvo entrada en el registro de este tribunal escrito del recurrente en amparo, donde ratifica las alegaciones expuestas en la demanda y reitera lo manifestado en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20 de octubre de 2022, en el que interesa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el contenido de la demanda de amparo, el fiscal identifica como cuestión nuclear del recurso la constitucionalidad de la interpretación del órgano judicial que otorga virtualidad interruptora del plazo de prescripción a la tramitación del indulto. Puntualiza que, si bien esa interpretación se halla plasmada en el auto impugnado de 11 de febrero de 2022, viene a validar lo expuesto en el auto de 23 de diciembre de 2021, de modo que este debe entenderse asimismo impugnado de acuerdo con la doctrina del Tribunal Constitucional (SSTC 149/2016, de 19 de septiembre, FJ 1, y 84/2018, de 16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pronunciarse expone el fiscal la jurisprudencia constitucional que estima aplicable mediante la reproducción de amplios extractos de la STC 12/2016, de 1 de febrero, en la que, entre otras cuestiones, se recuerda que ya la STC 97/2010, de 15 de noviembre, descartó que la suspensión de la ejecución de la pena durante la tramitación de una solicitud de indulto —como también de un recurso de amparo— despliegue un efecto interruptor sobre el plazo señalado a la prescripción de la pena, dada la carencia de específica previsión legal al respecto en el art. 134 CP. Por ello entiende que una interpretación como la sostenida en las resoluciones impugnadas supone incorporar una causa interruptora no prevista legalmente: el periodo de resolución de indulto fijado en la normativa administrativa —un año—. En la medida en que los autos recurridos se apoyan en ese entendimiento, concluye el fiscal que efectúan una aplicación extensiva in malam partem de los supuestos de paralización de la prescripción contraria al principio de legalidad (art. 25.1 CE), que no se acomoda al canon de motivación reforzada (art. 24.1 CE) exigible al afectar al derecho a la libertad (art. 17.1 CE) ni, consecuentemente, a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junio de 2023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formalmente en el recurso de amparo el auto de la Sección Octava de la Audiencia Provincial de Barcelona de 11 de febrero de 2022, por considerar que vulnera los arts. 25.1, 24.1 y 17 CE, ya que rechaza la prescripción de la pena de prisión de tres años impuesta al recurrente con el argumento de que el plazo prescriptivo se vio suspendido durante un año, que es el tiempo máximo previsto legalmente para tramitar la solicitud de indulto que determinó la suspensión de la ejecución de dicha pena, sin que esa interrupción tenga base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estime el recurso por considerar que las razones dadas por el órgano judicial para descartar la prescripción desconocen la doctrina constitucional y vulneran los derechos del recurrente a la legalidad penal, a la tutela judicial efectiva y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tales pretensiones, el objeto de este proceso constitucional radica en dilucidar si la no apreciación de la prescripción, con base en la concurrencia de una causa de interrupción del plazo extintivo por haberse suspendido la ejecución de la pena mientras se resolvía sobre la solicitud de indulto, resulta respetuosa con la doctrina constitucional sobre las decisiones judiciales en materia de prescripción. Al respecto debe puntualizarse, como hizo el fiscal, que, si bien la demanda se dirige solo contra el auto desestimatorio del recurso de súplica de 11 de febrero de 2022, esta resolución se limita a ratificar el previo auto de 23 de diciembre de 2021, que denegó la solicitud de prescripción, así como el criterio ya sostenido allí de que la suspensión de la ejecución de la pena durante la tramitación de una solicitud de indulto despliega un efecto interruptor. De acuerdo con nuestra jurisprudencia (SSTC 149/2016, de 19 de septiembre, FJ 1, o 84/2018, de 16 de julio, FJ 1), debe entenderse recurrido asimismo el auto originario denegatorio de la prescripción de 23 de diciembre de 2021 que el auto formalmente impugnado de 11 de febrero de 2022 confirma en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relativa a la revisión de las decisiones judiciales en materia de prescripción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volver a pronunciarse en la reciente STC 33/2022, de 7 de marzo, sobre un recurso de amparo que planteaba una denuncia análoga a la que ahora examinamos. Sin perjuicio de remitirnos a la doctrina constitucional expuesta en sus fundamentos jurídicos segundo y cuarto con detalle y numerosas referencias, deben destacarse ahora sucintamente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concreta regulación de la prescripción, del delito o de la pena, constituye una opción de política criminal del legislador y la apreciación de la prescripción en cada caso concreto es en principio una cuestión de legalidad ordinaria. No obstante, la decisión judicial que resuelva sobre la prescripción puede impugnarse a través del recurso de amparo por ignorar los términos de la norma aplicable o no ajustarse al canon de motivación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debe examinar tal impugnación desde el derecho a la legalidad penal (art. 25.1 CE) y el derecho a la tutela judicial efectiva (art. 24.1 CE), con repercusión en ambos casos en el derecho a la libertad personal (art. 17.1 CE) si se ve concernida una pena privativa de libertad. En tal caso, el control constitucional de la decisión judicial opera con el canon de motivación reforzada, que exige tanto la exteriorización del razonamiento por el que se estima concurrente —o no— el supuesto legal como el nexo de coherencia entre la decisión adoptada, la norma que le sirve de fundamento y los fines que la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aplicación del parámetro reseñado, hay lesión de los derechos fundamentales en juego cuando la interpretación judicial de la norma reguladora de la prescripción, aunque no pueda ser tildada de irrazonable o arbitraria, lleva consigo, al exceder su más directo significado gramatical, una aplicación extensiva o analógica en perjuicio del reo. Más en concreto este tribunal viene declarando que las decisiones judiciales que aprecian la inexistencia de prescripción de la pena en virtud de una interpretación que introduce causas interruptoras de la prescripción no previstas en la norma legal aplicable vulneran el art. 24.1 en relación con los arts. 25.1 y 17 CE (por todas, SSTC 97/2010, de 15 de noviembre, FFJJ 4 a 6; 63/2015, de 13 de abril, FFJJ 4 y 5, y 12/2016, de 1 de febrero, FFJJ 4 a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atribución de un efecto interruptor de la prescripción a la suspensión de la ejecución de la pena durante la tramitación de una solicitud de indulto en relación con la regulación del Código penal (art. 134) previa a la reforma operada por la Ley Orgánica 1/2015, de 30 de marzo, es uno de los supuestos en que este tribunal ha apreciado la lesión del principio de legalidad y del canon de motivación reforzada por no estar legalmente prevista esa causa interruptora (STC 97/2010, FJ 5). Se hacen eco de esta doctrina las SSTC 109/2013, de 6 de mayo; 152/2013, de 9 de septiembre; 187/2013, de 4 de noviembre; 192/2013, de 18 de noviembre, y 49/2014, de 7 de abril, así como las ya citadas SSTC 63/2015 y 12/2016. De manera específica hemos descartado que la suspensión de la ejecución de la pena ante la solicitud de un indulto, dado su carácter cautelar, tenga la misma naturaleza que la suspensión como forma sustitutiva de ejecución de la pena privativa de libertad y, en tal medida, que suponga un cumplimiento de la pena con efecto interruptor conforme a lo dispuesto en el art. 134 CP originario (STC 81/2014, de 28 de mayo, FJ 3, in fine, y, posteriormente, SSTC 180/2014, de 3 de noviembre, FFJJ 2 y 3; 63/2015, FJ 4, y 12/2016,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 oportuno para resolver tener presente algunos hitos procesales y la motivación ofrecida por el órgano judicial, sin perjuicio de remitirnos a los antecedentes para mayor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fue condenado por sentencia de 7 de enero de 2016 de la Sección Octava de la Audiencia Provincial de Barcelona a las penas de tres años de prisión, accesoria de inhabilitación especial para el derecho de sufragio pasivo durante el tiempo de la condena y multa de ocho meses con cuota diaria de seis euros. La sentencia fue aclarada por auto de 10 de marzo de 2016 y se declaró firme desde el 30 de marzo de 2016 por el auto de incoación de la ejecutoria del mismo órgano judicial de 12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Posteriormente, el 23 de mayo de 2016 el demandante presentó petición de indulto, acordándose por auto de la Audiencia Provincial de 26 de octubre de 2016 la suspensión de la ejecución de la pena privativa de libertad de tres años de prisión mientras se tramitaba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Denegado el indulto el 19 de mayo de 2020 y requerido el demandante por diligencia de ordenación de 9 de noviembre de 2021 para su ingreso voluntario en prisión, solicitó el 22 de noviembre de 2021 que se declarase prescrita la pena en aplicación de los arts. 133 y 134 CP en su redacción al tiempo de los hechos (2011), por haber transcurrido el plazo legal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Sección Octava de la Audiencia Provincial de Barcelona descartó en las resoluciones impugnadas la existencia de prescripción. Argumenta en el auto de 23 de diciembre de 2021 que el Ministerio Fiscal, con cita de la STS 1505/1999, sostiene la interrupción del plazo de prescripción en caso de suspensión de la ejecución de la pena por la tramitación y resolución de la solicitud de indulto y que el art. 134 CP actual contempla la suspensión de la ejecución de la pena como motivo de suspensión de dicho plazo, como habría ocurrido en el caso, si bien limita la suspensión a un año en tanto que plazo legal máximo de tramitación. Es el descuento de ese año el que determina, a su entender, que no haya transcurrido el plazo legal de prescripción de cinco años desde la firmeza, que sitúa en el 10 de marzo de 2016. En el auto de 11 de febrero de 2022, que desestima el recurso de súplica frente al anterior, la sala mantiene el mismo criterio aun cuando reconoce que la suspensión de la ejecución de la pena durante la tramitación de un indulto no es propiamente una forma alternativa de ejecución como sí lo es “el beneficio condicional de la suspensión de la ejecución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anterior repaso muestra que la fundamentación del rechazo a la solicitud de prescripción de la pena en los autos recurridos no resulta compatible con la doctrina reseñada en el fundamento jurídico dos de esta sentencia y, por ende, vulnera los derechos garantizados en los arts. 24.1 y 25.1 en relación con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conveniente puntualizar de inicio dos cuestiones al respecto. De un lado, que la citada doctrina constitucional analiza el régimen de prescripción de la pena fijado en el art. 134 CP en su primera redacción, previa a la reforma operada por la Ley Orgánica 1/2015, de 30 de marzo. De otro lado, que el art. 134 CP con tal tenor original es la norma aplicable al presente asunto a juicio del recurrente, como expuso en sus escritos de solicitud de la prescripción y del recurso de súplica, sin que ello haya sido controvertido por el órgano judicial en los autos impugnados ni, por ello, pueda este tribunal partir de otro presupuesto al resolver. La hipótesis de que la Audiencia Provincial ha aplicado el actual art. 134.2 CP conduciría en todo caso a apreciar una lesión el art. 24.1 CE en conexión con los arts. 25.1 y 17 CE, dado que tal selección normativa, rechazada de forma reiterada por el demandante de amparo en el proceso a quo, adolece de toda fundamentación en las resoluciones cuestionadas, infringiendo de forma palmaria la exigencia de motivación reforzada que este tribunal ha fijado como parámetro de control en las decisiones sobre prescripción de las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debemos reiterar para sostener tal conclusión que este tribunal ha apreciado en diversas resoluciones desde la STC 97/2010 que el art. 134 CP en su redacción originaria no contemplaba como causa interruptora de la prescripción de la pena la suspensión de su ejecución durante la tramitación de una solicitud de indulto, ya que solo atribuía tal efecto al cumplimiento de la condena, bien de la pena impuesta bien de una forma alternativa. Sin embargo, es el criterio interpretativo que atribuye eficacia interruptora a la suspensión adoptada en tanto se resuelve sobre el indulto —incluso reconociendo que no es una forma de cumplimiento de la pena— el que sirve de fundamento al rechazo de la prescripción de la pena en los autos recurridos. En tal medida se vulnera el derecho a la legalidad penal y el canon de motivación reforzada exigible a las decisiones judiciales en materia de prescripción de penas de prisión, en ambos casos por no estar legalmente prevista esa causa de interrupción, que se habría creado ex novo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y efectos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consideraciones anteriores, debemos concluir que las razones aducidas en los autos impugnados por la Sección Octava de la Audiencia Provincial de Barcelona para rechazar la solicitud de prescripción de la pena no satisface el canon de motivación reforzada del derecho del recurrente a la tutela judicial efectiva (art. 24.1 CE) en relación con el derecho a la libertad (art. 17.1 CE) ni el derecho a la legalidad penal (art. 25.1 CE), ya que considera causa interruptora de la prescripción la suspensión de la ejecución de la pena durante la tramitación de una solicitud de indulto, que no se contempla como tal en el precepto legal aplicable (art. 134 CP en la redacción anterior a la establecida por la Ley Orgánica 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estimar el recurso de amparo por vulneración de los derechos garantizados en los arts. 17.1, 24.1 y 25.1 CE. En orden a restablecer al recurrente en sus derechos deben anularse las resoluciones impugnadas, basadas en la aplicación de una causa de interrupción de la prescripción de la pena no prevista legalmente, y retrotraerse las actuaciones al momento anterior al dictado por el órgano judicial del auto de 23 de diciembre de 2021, que desestimó la petición de la prescripción de la pena de prisión interesada por el recurrente, para que dicte una nueva resolución judicial respetuosa con los derechos fundamentales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Josep Colom Casanova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legalidad penal (art. 25.1 CE) en relación con el derecho a la tutela judicial efectiva (art. 24.1 CE) y el derecho a la libertad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anular los autos de 23 de diciembre de 2021 y de 11 de febrero de 2022 dictados por la Sección Octava de la Audiencia Provincial de Barcelona en la ejecutoria núm. 49-2016.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del auto de 23 de diciembre de 2021, para que la Sección Octava de la Audiencia Provincial de Barcelona dicte otra resolución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César Tolosa Tribiño a la sentencia dictada en el recurso de amparo núm. 1821-2022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1821-2022, el cual a mi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efectuar una observación previa, no por ello menos importante, y partir del reconocimiento de que la formulación de un voto particular no es sino la manifestación de un doble fracaso. Por una parte, no he logrado convencer a la mayoría de los magistrados del acierto constitucional del enfoque que he sostenido en la deliberación y por otra, tampoco los demás magistrados han conseguido persuadirme de la corrección constitucional de su posición, pese a que soy consciente de que se han esforzado en ello. Ciertamente, la situación de quien, como es mi caso, sostiene la tesis minoritaria es más delicada, no solo porque se aparta del criterio mayoritario, sino porque con la decisión de plasmar la discordancia en el voto particular, debilita la doctrina constitucional, ocasionando cierta inseguridad en la evolución de la misma y en la interpretación y aplicación de los preceptos legales, lo que no es deseable en ningún caso, pero aún es menos conveniente cuando el desacuerdo se produce en el seno del máximo órgano en materia de garantías constitucionales. Tales valoraciones han venido pesando sobre mí en las ocasiones en que he tenido que decidir hacer pública mi discrepancia con la mayoría a través de la plasmación de un voto particular, y, desde luego, me imponen también en el presente un uso prudente y leal a la institución a la que sirvo.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Efectuadas tales apreciaciones, conviene indicar que la sentencia de la que cordialmente discrepo se sustenta en tres silogismos: a), b) y c), que pese a ser incompatibles entre sí, conducen a la misma conclusión de estimación de la demanda, asentándose en premisas que o bien son incorrectas —las contenidas en los argumentos a) y b)— o bien no aparecen a mi prudente criterio justificadas —la contenida en el razonamiento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primer argumento, segundo en la ordenación de la sentencia, del que resulta la procedencia de proyectar la doctrina constitucional aplicable a la redacción anterior del art. 134 CP, parte de que la aplicación del anterior art. 134 CP no ha sido controvertida por el órgano judicial —proposición incorrecta (a)—; b) el segundo argumento, expuesto en primer lugar en la sentencia, sostiene que procede proyectar la doctrina constitucional fijada en torno al anterior art. 134 CP, porque se plantea un caso similar al examinado en la STC 33/2022 —proposición incorrecta (b)— en el que se aplicó esa doctrina; y, por último c) el tercer silogismo se construye sobre una suposición: en la hipótesis de que no se haya aplicado el art. 134 CP en la anterior redacción, sino el actual art. 134.2 CP y consecuentemente —no se dieran ni la proposiciones incorrectas (a) y (b)—, se ha infringido de forma palmaria la exigencia de motivación reforzada de la selección normativa que el recurrente rechazó. Ciertamente, si se diera por válida esta tercera afirmación, que entiendo no aparece argumentada y que se basa en una mera suposición, se convertiría en superflua e innecesaria cualquier disquisición sobre la doctrina constitucional proyectable o sobre el precepto legal que ha sido aplicado y que es aplicable, al que tanto esfuerzo le ha dedicado el razonamiento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Examinaré con algo más de detenimiento los tres argumentos en los que se fundamenta la sentencia de la que respetuosamente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primer argumento que utiliza la sentencia, del que resulta la proyección de la doctrina constitucional recaída sobre el art. 134 CP en su redacción previa a la reforma operada por la Ley Orgánica 1/2015, de 30 de marzo (STC 97/2010 y las que aplicaron la doctrina en ella establecida), parte de dos proposiciones: la primera que dicha norma es la que expuso en sus escritos el recurrente —proposición mayor correcta, precisamente la demanda de amparo se basa exclusivamente en dicha proposición—, “sin que ello haya sido controvertido por el órgano judicial en los autos impugnados” —proposición (b) que considero incorrecta—.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como ya puse de manifiesto en la deliberación, el auto impugnado de 23 de diciembre de 2021 dictado —transcurridos más de seis años desde que había entrado en vigor la Ley Orgánica 1/2015— por la Sección Octava de la Audiencia Provincial de Barcelona, aplica el art. 134 CP en la redacción dada por la Ley Orgánica 1/2015 y en tal sentido, indica literalmente en su fundamento segundo, como resulta de la reproducción fotográfica en la parte que es relevante,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al actual artículo 134 CP el tiempo de la prescripción de la pena se computará desde la fecha de la sentencia firme, o desde el quebrantamiento de la condena y·solo el plazo de prescripción, el de cinco años, en este caso, quedará en suspenso, durante el periodo de la suspensión de la ejecución de la pena y en·el supuesto de cumplimiento de otras penas.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redacción actual del art. 134 CP fue la que indiscutiblemente, pese al planteamiento del recurrente, aplicó —correctamente, como luego se indicará cuando se aluda a la STEDH asunto Galeano Peñas c. España— la Sección Octava de la Audiencia Provincial de Barcelona. Así resulta de su afirmación “conforme al actual artículo 134 del Código penal” y de la reproducción de su contenido, al indicar que solo queda en suspenso el plazo de prescripción de la pena “durante el periodo de la suspensión de la ejecución de la pena y en el supuesto de cumplimiento de otras penas”.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tenor literal del actual art. 134 CP, que fue citado y reproducido en el auto impugnado y que contiene un párrafo segundo, introducido por la Ley Orgánica 1/2015, es el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tiempo de la prescripción de la pena se computará desde la fecha de la sentencia firme, o desde el quebrantamiento de la condena, si esta hubiese comenzado a cumplirse. 2. El plazo de prescripción de la pena quedará en suspenso: a) Durante el período de suspensión de la ejecución de la pena. b) Durante el cumplimiento de otras penas, cuando resulte aplicable lo dispuesto en el artículo 75”.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redacción anterior del art. 134 CP, que ha dado lugar a la doctrina constitucional iniciada por la STC 97/2010 y que es la aplicada en la presente sentencia, dista mucho de su redacción actual dada por la Ley Orgánica 1/2015 —en vigor desde el 1 de julio de 2015— pues no contenía causa alguna de suspensión de la prescripción de la pena —a diferencia del actual artículo 134 CP—. Su redacción 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tiempo de la prescripción de la pena se computará desde la fecha de la sentencia firme, o desde el quebrantamiento de la condena, si esta hubiese comenzado a cumplirse”.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la literalidad de ese precepto, en el que no se contemplaba como causa de interrupción del tiempo de prescripción de la pena: “el período de suspensión de la ejecución de la pena”, llevó a que la primigenia STC 97/2010 (tantas veces citada y cuya doctrina se aplicó en las SSTC 109/2013, de 6 de mayo; 152/2013, de 9 de septiembre; 187/2013, de 4 de noviembre; 192/2013, de 18 de noviembre; 49/2014, de 7 de abril; 12/2016, de 1 de febrero; 14/2016, de 1 de febrero, y finalmente, en la STC 33/2022, de 7 de marzo a la que se alude en la presente sentencia indicando que plantea “una denuncia análoga a la que ahora examinamos” —sobre ello se volverá— y a cuyos fundamentos segundo y cuarto se remite), otorgara el amparo e indicara —en relación insistimos con la anterior regulación del art. 134 CP—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Ninguna otra causa de interrupción de la prescripción de la pena se recoge en los preceptos dedicados a la regulación de este instituto. […] De otra parte el art. 4.4 CP de 1995 faculta al Juez o Tribunal a suspender la ejecución de la pena mientras se resuelve sobre el indulto cuando de ser ejecutada la sentencia la finalidad del indulto pudiera resultar ilusoria. Y el art. 56 LOTC, en la redacción anterior a la dada por la Ley Orgánica 6/2007, de 24 de mayo, que era la aplicable al supuesto ahora considerado, facultaba a la Sala del Tribunal Constitucional que conozca de un recurso de amparo a suspender de oficio o a instancia de parte, la ejecución del acto de los poderes públicos por razón del cual se reclame el amparo, cuando la ejecución hubiere de ocasionar un perjuicio que haría perder al amparo su finalidad. Ni en uno ni en otro supuesto, esto es, ni en el caso de la suspensión de la ejecución de la pena durante la tramitación de un indulto o como consecuencia de la tramitación de un recurso de amparo, la normativa reguladora otorga a dichas suspensiones la condición o la cualidad de causas interruptivas de la prescripción de la pena suspendida”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de la prescripción es una cuestión de libre configuración legal, es decir, que queda deferida a la voluntad del legislador sin condicionamientos materiales que deriven de la Constitución’ (STC 29/2008, de 20 de febrero, FJ 7, con cita de la STC 63/2001, de 17 de marzo). Lo que […] ‘desde la obligada pauta de la interpretación en el sentido de la mayor efectividad del derecho fundamental y de la correlativa interpretación restrictiva de sus límites’ (SSTC 19/1999, de 22 de enero, FJ 5; 57/2008, de 28 de abril, FJ 6), permite entender que si el legislador no incluyó aquellos supuestos de suspensión de ejecución de la pena como causas de interrupción de la prescripción de las mismas fue sencillamente porque no quiso hacerlo”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pretensión del recurrente fue resuelta “conforme al actual artículo 134 del Código penal”, que por voluntad del legislador prevé expresamente, a diferencia de la anterior redacción, que el plazo de prescripción de la pena quedará en suspenso durante el período de suspensión de la ejecución de la pena, lo que comprende desde luego la suspensión de la ejecución de la pena, sea por indulto (art. 4.4 CP), sea por la interposición del recurso de amparo (art. 56 LOTC) y también la suspensión como forma alternativa de cumplimiento (art. 88 CP) que ya se había reconocido conforme a la Constitución en la anterior redacción del art. 134 CP (STC 97/2010,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la doctrina expuesta desde la STC 97/2010 hasta la STC 33/2022, no se podía proyectar al presente caso, al no haberse aplicado la anterior regulación del art. 134 CP, sino la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segundo silogismo, por el que se afirma que procede proyectar la doctrina constitucional fijada en torno al anterior art. 134 CP y recogida en la STC 33/2022, se sustenta sobre la proposición (b) que también considero incorrecta, cual es que la STC 33/2022 “se ha pronunciado sobre un recurso de amparo que planteaba una denuncia análoga a la que ahora examinamos” —proposición mayor, que es, debo insistir, a mi juicio, incorrecta— y consiguientemente aplica los fundamentos segundo y cuarto de dicha sentencia que llevan a estimar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en la STC 33/2022, el Juzgado de lo Penal núm. 2 de Algeciras, había aplicado el art. 134 CP en la redacción anterior a la reforma producida por la Ley Orgánica 1/2015 y lo había hecho con un razonamiento contenido en su auto de 21 de octubre de 2020, abiertamente contrario a la doctrina de este tribunal iniciada con la STC 97/2010. Es por ello que, conforme a lo anteriormente expuesto, no se resolvía un supuesto similar al que se plantea en la presente sentencia, en que la Sección Octava de la Audiencia Provincial de Barcelona, aplica el vigente art. 134.2 CP, que prevé expresamente como causa de suspensión del plazo de prescripción de la pena el período de suspensión de la ejecución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debe añadirse que en la STC 33/2022, la decisión de nuestro tribunal se sustentó en una mera afirmación de que la norma aplicable en materia de prescripción de la pena era la vigente a la fecha del hecho, sin controvertir la norma aplicada, tal vez, porque fue aceptada por todas las partes y por el órgano judicial, a diferencia de lo que sucede en el presente recurso en que el recurrente en amparo pretende que se aplique la redacción anterior a la Ley Orgánica 1/2015 y la Audiencia Provincial aplica la redacción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indicarse que sobre la norma aplicable en materia de plazos de prescripción de la pena, eso es, si debía aplicarse la norma vigente en el momento de los hechos o la vigente en el momento en que se adoptara la decisión sobre la prescripción, se pronunció la STEDH de 31 de mayo de 2022, asunto Galeano Peñas c. España, en un caso muy similar al ahora examinado y al tratado en la STC 33/2022.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del Tribunal Europeo de Derechos Humanos resuelve, en relación con el fondo, un caso análogo al que plantea el recurrente de amparo en la STC 33/2022. En ambos casos, la firmeza de las sentencias de condena se alcanzó antes de la entrada en vigor de la Ley Orgánica 1/2015 y también se había acordado la suspensión de la prescripción de la pena mientras se tramitaba el indulto como sucede en el presente caso. Además, en el asunto tratado por la sentencia del Tribunal Europeo de Derechos Humanos al igual que en el abordado por la sentencia respecto de la que formulamos el presente voto particular, los órganos judiciales aplicaron el actual art. 134.2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Dadas las similitudes existentes entre la STEDH asunto Galeano Peñas c. España y el presente asunto, es preciso que nos detengamos en su examen, al no haberse referido a ella nuestra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indicarse que el señor Galeano, fue condenado por sentencia que alcanzó firmeza antes de la reforma operada por la Ley Orgánica 1/2015, en concreto su sentencia fue firme el 8 de enero de 2014, supuesto idéntico al planteado en la STC 33/2022 aplicada. Al señor Galeano la Audiencia Provincial le aplicó el art. 134.2 CP, esto es, el redactado tras la reforma de la Ley Orgánica 1/2015, como en el presente caso, pese a que la sentencia por la que el señor Galeano fue condenado había alcanzado firmeza antes de la reforma de la Ley Orgánica 1/2015.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del señor Galeano, como en el presente caso, la Audiencia Provincial consideró que el periodo de suspensión de la ejecución de la pena —mientras se tramitaba su solicitud de indulto— producía como efecto la suspensión conforme a la actual regulación del art. 134.2 CP del plazo de prescripción de la pena. El señor Galeano acudió frente a esa decisión judicial a este tribunal e interpuso el recurso de amparo núm. 5262-2019. Su recurso fue inadmitido por falta de especial trascendencia constitucional, a diferencia del presente recurso de amparo, que como es obvio fue admitido.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señor Galeano acudió entonces al Tribunal Europeo de Derechos Humanos y su demanda fue desestimada por no haberse vulnerado el art. 7 del Convenio europeo de derechos humanos (CEDH). Razona la STEDH asunto Galeano c. España, que no es contrario al art. 7 CEDH ni al derecho a la libertad (art. 5 CEDH), aplicar al señor Galeano la ley vigente tras la reforma de la Ley Orgánica 1/2015 y no la anterior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Refiere la sentencia del Tribunal Europeo de Derechos Humanos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“73. Cuando el demandante fue condenado y obtuvo por primera vez la suspensión de la ejecución de su pena en 2014, [por la tramitación de la solicitud de indulto] esta suspensión no supuso una interrupción del plazo de cinco años para la ejecución de su pena. Pero el artículo 134 del Código Penal (véanse los apartados 29 a 30 supra) fue modificado en 2015 para reconocer expresamente esa circunstancia como causa de interrupción de la el plazo de prescripción y ello no constituyó una modificación de la "pena" como tal (véanse los apartados 48 a 56 supra). Para el Tribunal, la ley permitía a la demandante prever (en caso necesario, con un asesoramiento adecuado) las consecuencias que tendría la modificación del artículo 134 del Código Penal para la suspensión de la ejecución de su pena. La solución adoptada en el presente caso por las autoridades españolas seguía el principio general de que las normas procesales se aplican inmediatamente a los procedimientos en curso (véase entre otros Brualla Gómez de la Torre, antes citada, §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“75. El demandante, que no podía ignorar que había sido condenado a tres años de prisión, no cumplió una pena que ya había prescrito antes de la entrada en vigor de la nueva versión del artículo 134 del Código Penal; la nueva disposición, que entró en vigor en julio de 2015, no tuvo por efecto revivir una pena que ya había quedado sujeta a prescripción (en este sentido, véase Coëme y otros, citada supra, § 149-150). En las circunstancias del presente asunto, el Tribunal no puede considerar que el demandante tuviera una confianza legítima que hiciera arbitraria la ejecución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dicho criterio es el que debió haber mantenido este tribunal en la sentencia de la que discrepo y consecuentemente debía haber desestimado la demanda de amparo. Máxime cuando en el presente caso, la sentencia alcanzó firmeza, un año después a que la reforma operada por la Ley Orgánica 1/2015 hubiera entrado en vigor. Por ello el recurrente en amparo don Josep Colom Casanova, pudo prever las consecuencias que tendría la modificación del art. 134 CP y que el plazo de prescripción de la pena quedaba en suspenso durante el período de suspensión de la ejecución de la pena por la solicitud del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el tercer soporte argumental de la sentencia de la que cordialmente discrepo es el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hipótesis de que la Audiencia Provincial ha aplicado el actual art. 134.2 CP conduciría en todo caso a apreciar una lesión el art. 24.1 CE en conexión con los arts. 25.1 y 17 CE, dado que tal selección normativa, rechazada de forma reiterada por el demandante de amparo en el proceso a quo, adolece de toda fundamentación en las resoluciones cuestionadas, infringiendo de forma palmaria la exigencia de motivación reforzada que este tribunal ha fijado como parámetro de control en las decisiones sobre prescripción de las penas privativas de libertad” (sic).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tercer silogismo, vendría a ser algo así como: para el caso de que no se hubiera aplicado el art. 134 CP en su regulación anterior —o expresado del modo en que lo hace la sentencia de la que discrepo— en “[l]a hipótesis de que la Audiencia Provincial ha aplicado el actual art. 134.2 CP”, la “selección normativa […] adolece de toda fundamentación”.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razonamiento no parte de una realidad fáctica, sino que se construye —y esto es una novedad en el método argumental— sobre una hipótesis jurídica, que como tal debió haberse despejado en la sentencia y que queda sin resolver.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si se diera por válido este tercer silogismo, que se asienta en: (a) una hipótesis jurídica o proposición mayor: que la Audiencia Provincial hubiera aplicado el actual art. 134.2 CP; (b) una proposición menor, que no comparto: la ausencia de toda fundamentación en la selección normativa; (c) y una conclusión que no se infiere de las dos proposiciones anteriores sino de la proposición menor: se infringe de forma palmaria la exigencia de motivación reforzada que este tribunal ha fijado como parámetro de control en las decisiones sobre prescripción de las penas privativas de libertad, se convertiría en superflua e innecesaria cualquier disquisición sobre la doctrina constitucional examinada o sobre el precepto legal que ha sido aplicado.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dicha hipótesis contradice las bases en las que se han fundamentado los dos argumentos anteriores a) y b), esto es, la aplicación de la regulación anterior sobre la prescripción de la pena y la infracción de la doctrina constitucional proyectada sobre tal regulación. De este modo, introduce una insalvable incertidumbre jurídica en la columna vertebral de los dos argumentos sobre el que se ha asentado la sentencia, esto es, el derecho aplicado y la consiguiente doctrina constitucional proyectable. A resultas de ello convierte en estéril el resto del razonamiento de la sentencia del que socava las premisas en las que se ha construido a) y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con este tercer argumento, ya no es posible conocer si nuestra sentencia atribuye la vulneración a la Sección Octava de la Audiencia Provincial de Barcelona por haber aplicado el derecho anterior y consecuentemente desconocer la tradicional doctrina constitucional a) y b), o bien, por haber aplicado la nueva regulación y en este caso hacerlo sin motivación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con dicha hipótesis y la proposición de que la “selección normativa […] adolece de toda fundamentación en las resoluciones cuestionadas”, nuestra sentencia infiere la conclusión —que no compartimos— de que se ha infringido “de forma palmaria la exigencia de motivación reforzada que este tribunal ha fijado como parámetro de control en las decisiones sobre prescripción de las penas privativas de libertad”, y con ello desborda el objeto de la demanda. En efecto, dicha vulneración —falta de motivación sobre la selección de la norma aplicada— no ha sido alegada por el recurrente que exclusivamente ha construido su demanda sobre la vulneración de la doctrina constitucional aplicada al anterior art. 134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se contraviene nuestra doctrina conforme a la cual “es en la demanda donde debe fijarse el objeto procesal (SSTC 132/1991, 94/1992), pues es la rectora del proceso, la que acota, define y delimita la pretensión, y a la que hay que atenerse para resolver el recurso (STC 138/1986 y ATC 373/1988). Las únicas quejas atendibles en vía de amparo son, por ello, las incluidas en la demanda, con fundamento en las presuntas infracciones o vulneraciones que se alegan explícitamente al respecto (STC 138/1986)” (STC 336/2005, de 20 de diciembre, FJ 1). Por tal circunstancia y por el carácter hipotético sobre el que se construye este tercer argumento, no entraré a exponer las razones por la que considero que la selección de la norma aplicable, efectuada por la Sección Octava de la Audiencia Provincial de Barcelona, fue respetuosa con los derechos fundamentales que en nuestra sentencia se dicen infringidos.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al no haber determinado nuestra sentencia cual es el derecho aplicable, con este último argumento y con la retracción que en ella se acuerda, la Sección Octava de la Audiencia Provincial de Barcelona, que es a quien le compete la selección de la norma aplicable, se podrá pronunciar con toda libertad sobre el derecho aplicable y sobre si se ha producido o no la prescripción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y reiterando las observaciones con las que inicié este voto particular y con el máximo respeto a la decisión adoptada de la que disiento, debo concluir que la demanda de amparo interpuesta por don Josep Colom Casanova, contra los autos de la Sección Octava de la Audiencia Provincial de Barcelona (ejecutoria núm. 49-2016) de 23 de diciembre de 2021 y de 11 de febrero de 2022, debió ser desestimada.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