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1938-2022, promovido por doña Juana Mejía del Río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2022 la procuradora de los tribunales doña Silvia Urdiales González, en nombre y representación de doña Juana Mejía del Río y otros y bajo la dirección de la letrada doña María Rosa Sanz García-Muro, interpuso demanda de amparo contra la providencia de 2 de febrero de 2022 dictada por la Sección Primera de la Sala de lo Contencioso-Administrativo del Tribunal Supremo en recurso de casación núm. 6952-2021.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1938-2022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