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4577-2019, promovido por don José Antonio Bermúdez de Castro, doña Isabel Borrego Cortés, doña María Sandra Moneo Díez, doña Macarena Montesinos de Miguel, doña Carolina España Reina, doña Concepción Gamarra Ruiz-Clavijo, doña Carmen Navarro Lacoba y doña María Jesús Moro Almaraz contra el acuerdo de la mesa del Congreso de los Diputados de 20 de junio de 2019 por el que se desestima la solicitud de reconsideración del acuerdo de 23 de mayo de 2019, por el que se declara que no procede la revisión del acuerdo de la presidenta del Congreso de los Diputados de 21 de mayo de 2019, que tuvo por cumplimentado por todos los diputados el requisito de promesa o juramento de acatamiento de la Constitución. Han comparecido el Congreso de los Diputados, doña Ana Belén Fernández Casero, doña Adriana Lastra Fernández, don Guillermo Antonio Meijón Couselo, doña Susana Ros Martínez, don Felipe Jesús Sicilia Alférez, don Rafael Simancas Simancas, don José Zaragoza Alonso, don Jaume Asens Llodrá, doña Ione Belarra Urteaga, don Ismael Cortés Gómez, don Juan Antonio Delgado Ramos, doña Yolanda Díaz Pérez, don Pablo Echenique Robba, doña María Gloria Elizo Serrano, doña Sofía Fernández Castañón, doña Isabel Franco Carmona, doña María Freixanet Mateo, don Alejandro García Orta, doña María del Mar García Puig, doña Eva García Sempere, doña Pilar Garrido Gutiérrez, don Alberto Garzón Espinosa, don Antonio Gómez-Reino Varela, doña Miren Gorrotxategi Azurmendi, don Txema Guijarro García, don Pedro Antonio Honrubia Hurtado, don Pablo Iglesias Turrión, doña Antonia Jover Díaz, don Juan Antonio López de Uralde Garmendia, doña Roser Maestro Moliner, doña María Márquez Guerrero, don Rafael Mayoral Perales, don Joan Mena Arca, doña Irene María Montero Gil, doña Lucía Muñoz Dalda, doña María Teresa Pérez Díaz, doña Mercedes Pérez Merino, don Gerardo Pisarello Prados, doña María Del Carmen Pita Cárdenes, don Alberto Rodríguez Rodríguez, doña Marisa Saavedra Muñoz, don Javier Sánchez Serna, don Enrique Fernando Santiago Romero, don Roberto Uriarte Torrealday, doña Martina Velarde Gómez, doña Noelia Vera Ruiz-Huerta, doña Aina Vidal Sáez, don Juan Moreno Redondo, don Gorka Vellé Bergado, don Oriol Junqueras i Vies, doña Inés Granollers i Cunillera, don Frances Xavier Eritja i Ciuró, doña Norma Pujol i Farré, doña Marta Rosique i Saltor, doña Carolina Telechea i Lozano, doña Laia Cañigueral i Olivé, don Joan Josep Nuet i Pujals, don Gerard Gomez del Moral i Fuster, don Joan Margall i Sastre, doña Montserrat Bassa i Coll, don Joan Capdevila i Esteve, don Jordi Salvador i Duch, doña María Carvalho Dantas, don Gabriel Rufián Romero, doña María Teresa Rivero Segalas, don Josep Lluis Cleries González, don Josep María Matamala Alsina, doña Miriam Nogueras Camero, doña Laura Borrás Castanyer, don Sergi Miquel i Valenti.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Antonio Bermúdez de Castro, doña Isabel Borrego Cortés, doña María Sandra Moneo Díez, doña Macarena Montesinos de Miguel, doña Carolina España Reina, doña Concepción Gamarra Ruiz-Clavijo, doña Carmen Navarro Lacoba y doña María Jesús Moro Almaraz, diputados del grupo parlamentario Popular en el Congreso, representados por el procurador de los tribunales don Manuel Sánchez-Puelles y González Carvajal y bajo la dirección del letrado don Carlos Sánchez de Pazos Peigneux, interpusieron recurso de amparo contra los acuerdos parlamentarios mencionados en el encabezamiento de esta sentencia mediante escrito registrado en el tribunal el 19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presidenta del Congreso, en la sesión constitutiva de la XIII Legislatura del Congreso de los Diputados celebrada el 21 de mayo de 2019, procedió a solicitar el juramento o promesa de acatamiento de la Constitución de todos los diputados electos, de conformidad con el art. 4 del Reglamento del Congreso de los Diputados (RCD) y la resolución de la Presidencia de 30 de noviembre de 1989. En la solicitud de juramento general, la presidenta intervino para indicar: “Señorías, ¿juráis o prometéis acatar la Constitución? Esa es la pregunta que se debe responder. Estoy segura de que todos ustedes harán un uso pertinente, adecuado y ajustado a derecho y a la jurisprudencia del Tribunal Constitucional, de modo que no sea necesaria la intervención de esta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presidenta, tras la contestación de cada diputado a la pregunta “¿juráis o prometéis acatar la Constitución?”, en que se utilizaron una diversidad de fórmulas, acordó que “todas las señoras y señores diputados que han contestado al llamamiento han adquirido la condición plena de diputados y diputadas”. Ante la intervención de un diputado por una cuestión de orden, la presidenta afirmó que “todas las fórmulas de acatamiento han sido respetuosas con el artículo 4 del Reglamento y con la jurisprudencia del Tribunal Constitucional (protestas), puesto que no es la primera vez que se utilizan fórmulas distintas o estrictas. Tenemos jurisprudencia del Tribunal Constitucional —concretamente, la sentencia 119/1990—, y, por tanto, no se ha mermado la esencia del acatamiento (aplausos), que es el compromiso de respeto a la Constitución. Y esta Presidencia será ejercida para que en todo momento haya respeto a la Constitución, respeto a la ley y respeto al otro” (“Diario de Sesiones del Congreso de los Diputados”. Pleno y Diputación Permanente, núm. 1, de 21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dirigieron ese mismo día un escrito a la mesa del Congreso solicitando la revisión, una a una, de todas las fórmulas utilizadas como respuesta a la pregunta realizada por la presidenta para esclarecer si esos diputados habían expresado de forma clara e inequívoca su voluntad de acatar la Constitución, al considerar que numerosos diputados electos utilizaron expresiones que limitaban la eficacia de la fórmula de acatamiento o estableciendo condiciones de tal naturaleza que vician de nulidad dicho acatamiento. El 22 de mayo de 2019, dos de los diputados ahora demandantes de amparo solicitaron a la mesa el acta taquigráfica en la que se recogieron fielmente todas las intervenciones de los diputados en el punto relativo al acatamiento de la Constitución, alegando que en el Diario de Sesiones no se había recogido las fórmulas utilizadas por los diputados sino solo una mención genérica a que “por los secretarios de la mesa se procede a dar lectura de la lista de las señoras y señores diputados electos, quienes juran, prometen o lo hacen utilizando otras fórmulas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por sendos acuerdos de 23 de mayo de 2019, comunicó “que no procede la revisión de las decisiones de la Presidencia en el ejercicio de sus funciones de dirección del Pleno y restantes atribuidas por el artículo 32 del Reglamento” y, respecto a la solicitud del acta taquigráfica, “trasladar la documentación solicitada”, que consistía en un documento titulado “Otras fórmulas de acatamiento de la Constitución”, en el que se recogían las intervenciones de aquellos diputados que habían añadido alguna expresión diferente a la de “sí juro” o “sí prometo”.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diputados demandantes de amparo, por escrito de 30 de mayo de 2019, solicitaron la reconsideración del acuerdo de la mesa de 23 de mayo de 2019, para que se procediera a la revisión de todas y cada una de las fórmulas utilizadas para acatar la Constitución, para comprobar si, por los términos utilizados o las respuestas ofrecidas, todos los diputados integrantes de la XIII Legislatura habían adquirido con plenitud la condición de diputados. A esos efectos, destacan que, en atención al documento que se había remitido por la mesa sobre las diversas fórmulas de acatamiento, se aprecia que había algunas en que los taquígrafos no pudieron escuchar, solo lo hicieron parcialmente o no las pudieron entender por la lengua utilizada; y otras que “pueden tener un valor condicionante y limitativo e incluso pueden resultar incompatibles con el acto de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por acuerdo de 20 de junio de 2019, desestimó la solicitud de reconsideración, argumentando que (i) el juicio acerca de la validez del acto de acatamiento a la Constitución corresponde a la presidencia, que debe valorar, en el marco del art. 20 RCD, si con la fórmula empleada el diputado ha acatado válidamente la Constitución, en una interpretación que solo a ella le corresponde (art. 32 RCD); (ii) el principio de inmediatez ha de primar en la toma de decisiones en el curso de la sesión plenaria y, en este caso, la presidenta fue tomando juramento a todos y cada uno de los diputados, resolviendo en ese momento respecto de cada uno de ellos y con carácter definitivo lo que, conforme a su propio criterio, consideró procedente; (iii) cuestionar la decisión de la presidencia sobre la base de que el acta taquigráfica no refleja, por diversas razones, algunas fórmulas empleadas supone desconocer la propia capacidad de quien, en ese momento, ostentaba la dirección del Pleno, siendo así que, además, en los casos en los que las fórmulas no se recogen en el acta taquigráfica por no haberse percibido, no parece que se pueda imponer a quien estaba prestando juramento o promesa de acatamiento, que se le ha de presumir la voluntad de acatar en tanto que estaba respondiendo al interrogante de la presidencia, las consecuencias negativas que se derivarían de un acatamiento invalido, que traería causa de una circunstancia que no le es imputable; y (iv) no cabe la revisión de las decisiones adoptadas por la presidencia en relación con el acto de acatamiento a la Constitución al ser firmes por no estar previsto recurso alguno contra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por vulneración de su derecho a la representación política (art. 23 CE) y a la igualdad (art. 14 CE) para cuyo restablecimiento consideran necesario la declaración de nulidad de los acuerdos parlamentarios impugnados y tener “por no acreditado el requisito de juramento o promesa de acatamiento de la Constitución en relación con los veintinueve casos reseñados, declarando que procede no tener por adquirida la plenitud de derechos, en términos del artículo 20.1.3 RCD, en relación con los referidos diputados electos hasta la prestación por los mismos de nueva promesa o juramento de acatar la Constitución compatible con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tras hacer una exposición de la jurisprudencia constitucional del derecho a la representación política, afirman que les ha sido vulnerado ese derecho, ya que los acuerdos impugnados han infringido la normativa sobre la fórmula de acatamiento de la Constitución lesionando con ello el núcleo del derecho fundamental. Argumentan que para dar debido cumplimiento a los elementos esenciales de la jurisprudencia constitucional sobre la prestación del juramento o promesa de acatamiento a la Constitución no bastaría solo con emplear la fórmula ritual, sino emplearla además, sin acompañarla de cláusulas o expresiones que de una u otra forma, vacíen, limiten o condicionen su sentido propio, sea cual fuese la justificación invocada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destacan que existen, al menos, veintinueve fórmulas utilizadas claramente contrarias a la jurisprudencia constitucional en la materia, que clasifican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Fórmulas que expresan convicciones incompatibles con el contenido de la Constitución cuya legitimidad o carácter democrático rechazan”, respecto de las que los demandantes de amparo afirman que no se efectúa un acatamiento inequívoco, ya que expresamente se rechaza y desafía no solo el contenido material de la Constitución, sino su propia legitimidad, vigencia o la soberanía de la que dimana, y no permiten descartar una voluntad de resistencia a dirimir los conflictos y reconducir las aspiraciones por los legítimos procesos y cauces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incluyen las siguientes doce fórmulas: (i) “Per la llibertat de les preses i exiliades polítiques, per la república catalana i per imperatiu legal, sí, prometo. (Por la libertad de las presas y exiliadas políticas, por la república catalana y por imperativo legal) (Protestas y pataleos)”; (ii) “Per la llibertat de les preses i exiliades polítiques, per la república catalana i per imperatiu legal, (Por la libertad de las presas y exiliadas políticas, por la república catalana y por imperativo legal) sí, prometo. (Protestas y pataleos)”; (iii) “Per la república catalana, pels preses i pels exiliades, per impertiu legal, (Por la república catalana, los presos y los exiliados, por imperativo legal) juro. (Protestas y pataleos)”; (iv) “Contra el racismo, por el ‘no pasarán’, por la libertad de las presas y las exiliadas catalanas, por la república catalana y por imperativo legal, sí, prometo. No pasarán. (Protestas y pataleos—Aplausos)”; (v) “Per la llibertat de les preses i exiliades polítiques per la república catalana i per imperatiu legal, (Por la libertad de las presas y exiliadas políticas, por la república catalana y por imperativo legal) sí, prometo. (Protestas y pataleos—Aplausos)”; (vi) “Per la llibertat deis presos... (Por la libertad de los presos…) (Protestas) sí, prometo”; (vii) “Per la llibertat deis presos polítics (Por la libertad de los presos políticos). (Aplausos—Protestas—Pataleos)”; (viii) “Por la libertad de las presas políticas y exiliadas, por la república, sí, prometo. (Aplausos—Protestas—Pataleos)”; (ix) “Per la llibertat de les preses polítiques i exiliades, per la república catalana, per imperatiu legal, (Por la libertad de los presos políticos y exiliados, por la república catalana, por imperativo legal) sí, prometo. (Aplausos. Protestas—Pataleos)”; (x) “Per la república de les paisos catalans, per la llibertat de les preses i exiliades polítiques, per imperatiu legal, (Por la república de los países catalanes, por la libertad de los presos y exiliados políticos, por imperativo legal) sí, prometo. (Protestas y pataleos—Aplausos)”; (xi) “Por la libertad de los presos y exiliados políticos, por la república catalana, sí, prometo, (Aplausos—Protestas)”; (xii) “Per la llibertat de les preses i exiliades polítiques i fins la república catalán, (Por la libertad de los presos y exiliados políticos y hasta la República catalana) sí, prometo. (Protestas y pataleos. Aplausos)”.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 Fórmulas ininteligibles o incompletas, que impiden la certeza de la incondicionalidad y plenitud del juramento o promesa de acatamiento”, respecto de las que los demandantes de amparo afirman que la presidencia no pudo valorar el cumplimiento de la legalidad en la medida en que ni siquiera los servicios taquigráficos de la Cámara han sido capaces de precisar las concretas palabras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incluyen: (xiii) “Amb lleiatat al poble de Catalunya i… (Con lealtad al pueblo de Cataluña y…) (Protestas y pataleos)”; (xiv) “(Pronuncia palabras en euskera) por imperativo legal”; (xv) “Sí, para cumplir con… (Rumores) y la democracia y los derechos sociales, sí, prometo”; (xvi) “(Pronuncia palabras en euskera). Sí, prometo”; (xvii) “Por la democracia…”; (xviii) “(Pronuncia palabras en catalán). Sí, prometo. (Aplausos—Protestas)”; (xix) “Por la democracia...”; (xx) “Toda la riqueza del país está subordinada al interés general... (Rumores)”; (xxi) “(Palabras que no se perciben)”.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 Fórmulas que expresan convicciones incompatibles con el contenido de la Constitución, revelándose en sí mismas o por el trasfondo el no rechazo —o la directa voluntad— de llevarlas a cabo por vías ajenas al ordenamiento constitucional”, respecto de las que los demandantes de amparo afirman que no solo expresan convicciones incompatibles con la Constitución, así como el rechazo expreso a la misma, sino que no es posible ignorar que en sí mismas o por su trasfondo revelan el rechazo o la directa voluntad de llevarlas a cabo por vías ajenas al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ocho fórmulas que incluyen en este apartado son: (xxii) “Amb lleialtat al mandat democràíic de 1’1 d’octubre i al poble català, per la llibertat dels presos i exiliats; per imperatiu legal, ho prometo. (Protestas y pataleos). (Con lealtad al mandato democrático del 1 de octubre y al pueblo catalán, por la libertad de los presos y exiliados; por imperativo legal, lo prometo)”; (xxiii) “Per la llibertat d’expressió, per la llibertat de les preses politiques i per la república catalana, per imperatiu legal, (Por la libertad de expresión, por la libertad de las presas políticas y por la república catalana, por imperativo legal) sí, prometo (Protestas y pataleos—Aplausos). En virtud de sus antecedentes propios, y la inexistencia de un claro arrepentimiento o abandono de las referidas posiciones”; (xxiv) “Per la llibertat… (Rumores y protestas) de les exiliats i preses politiques, per la república catalana, per imperatiu lega, (Por la libertad… de las exiliadas y presas políticas, por la república catalana, por imperativo legal) sí, prometo (Con el puño en alto.—protestas y pataleos—Aplausos)”; (xxv) “Desde el compromiso republicano, como preso político y por imperativo legal, sí, prometo. (Protestas y pataleos—Aplausos). Adicionalmente a la referencia al “compromiso republicano”, en virtud de sus antecedentes propios, y la inexistencia de un claro arrepentimiento o abandono de las referidas posiciones; (xxvi) “Com a pres polític i amb lleialtat al mandat pacífic i democràtic de 1’ 1 d’ octubre i al poble de Catalunya, per imperatiu legal, sí, prometo. (Como preso político y con lealtad al mandato pacífico y democrático del 1 de octubre y al pueblo de Cataluña, por imperativo legal) (Protestas y pataleo—Aplausos. —Un señor diputado: La república no existe) Adicionalmente a la referencia al ‘mandato del 1 de octubre’, en virtud de sus antecedentes propios, y la inexistencia de un claro arrepentimiento o abandono de las referidas posiciones”; (xxvii) “Per la llibertat de les presos i exiliats polítics i fins la proclamació de la república catalán, (Por la libertad de los presos y exiliados políticos y hasta la proclamación de la república catalana) sí, prometo. (Protestas y pataleos—Aplausos)”; (xxviii) “Des del compromís demandat i amb la lleiltar al mandar de 1’1 d’octubre, com apres polític, (Desde el compromiso demandado y con la lealtad al mandato del 1 de octubre, como preso político) sí prometo. (Protestas y pataleos. Aplausos)”; (xxix) “Com apres polític amb lleialtat al mandat pacífic i democràtic de l’1 d’octubre i al poble de Catalunya, per imperatiu legal, (Como preso político con lealtad al mandato pacífico y democrático del 1 de octubre y al pueblo de Cataluña, por imperativo legal) prometo... (Aplausos—Protestas). Adicionalmente a la referencia al ‘mandato del 1 de octubre’, en virtud de sus antecedentes propios, y la inexistencia de un claro arrepentimiento o abandono de las referidas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afirman que los acuerdos impugnados, además, resultan lesivos del núcleo de su función representativa, ya que, en los términos expresados en la STC 17/2019, de 11 de febrero, contrarían tanto la naturaleza de la representación como la igualdad de los representantes. A esos efectos, destacan que “[e]n cuanto al primer aspecto, resulta indiscutible que la infracción, por los órganos parlamentarios (Presidencia y mesa del Congreso de los Diputados) del derecho fundamental en cuestión se ha producido con afectación de la propia naturaleza de la representación, por cuanto las infracciones en que incurren las resoluciones han afectado a la conformación del órgano representativo, el Congreso de los Diputados, sin cuya recta y adecuada composición —en cumplimiento, por tanto, de los requisitos legales pertinentes— no es posible el ejercicio real, ‘puro’ y en plenitud del derecho fundamental a la representación política ex artículo 23.2 CE”. Argumentan que la representación individual del diputado es una porción de la representación colectiva de la soberanía nacional por la Cámara, por lo que no será posible la adecuada representación del diputado sin la adecuada y fiel representación por la Cámara representativa del pueblo soberano y que las infracciones de la legalidad se producen, en este caso, en la sesión constitutiva de la Cámara y sus efectos se proyectan necesariamente sobre cualquiera de los actos que le sucedan en el curso de la misma. Concluyen que la infracción de la legalidad aplicable a la sesión constitutiva de la cámara afecta al derecho fundamental del art. 23.1 CE porque los vicios afectan a su propia constitución y, en consecuencia, a la representación colectiva y a la representación individual del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destacan que la infracción de la normativa parlamentaria en la materia ha supuesto también la distorsión y el desconocimiento de la igualdad entre representantes, ya que aquellos diputados que se han limitado a emitir, en estricto y escrupuloso respeto a los requisitos previstos por el ordenamiento jurídico, el juramento o promesa de acatamiento sin desbordar los requisitos de la jurisprudencia constitucional ni exceder la fórmula expresamente prevista en la resolución de la Presidencia del Congreso, han tenido que soportar como otros diputados electos han recurrido a otras fórmulas distintas a la prevista y que rebajan la solemnidad del acto. Entre ellas, las de los veintinueve diputados electos que han tomado posesión y obtenido la plenitud de sus derechos como parlamentarios recurriendo a fórmulas que, por no haber podido ser transcritas, no han podido ser escuchadas en su plenitud por la presidenta del Congreso, o que han sido adornadas de consideraciones que, vaciando de contenido el acatamiento, niegan el carácter democrático del Estado, la legitimidad de la Constitución o la propia soberanía nacional, o, en fin, que expresan convicciones incompatibles con el contenido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demandantes de amparo fundamentan la invocación del derecho a la igualdad (art. 14 CE) en que se permite que diputados electos que no cumplieron debidamente el requisito de prestar el juramento o promesa de acatamiento a la Constitución puedan ejercer el cargo de igual manera que los diputados que sí lo han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afirman que el recurso cuenta con especial transcendencia constitucional en los términos enunciados en la STC 155/2009, de 25 de junio, FJ 2, entre otras razones, porque (i) puede dar ocasión al Tribunal para aclarar o cambiar su doctrina relativa al acatamiento de la Constitución en atención a la extensión de las variopintas fórmulas utilizadas que deben ponerse en el debido contexto en su interpretación determinando causalmente la consideración de un “vaciamiento” de la fórmula de juramento o promesa de acatamiento de la Constitución; y (ii) plantea una cuestión jurídica de relevante y general repercusión social o económica por su naturaleza parlamentaria y por afectar a la composición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por providencia de 9 de septiembre de 2020, acordó recabar para sí el conocimiento del recurso de amparo; su admisión a trámite, al apreciar que concurre en el mismo una especial trascendencia constitucional [art. 50.1 de la Ley Orgánica del Tribunal Constitucional (LOTC)] porque el recurso puede dar ocasión al Tribunal para aclarar o cambiar su doctrina, como consecuencia del surgimiento de nuevas realidades sociales [STC 155/2009, FJ 2 b)] y porque el asunto suscitado trasciende del caso concreto porque pudiera tener unas consecuencias políticas generales [STC 155/2009, FJ 2 g)]; acordó dirigir atenta comunicación al Congreso de los Diputados, a fin de que remitiera certificación o fotocopia adverada de las actuaciones y emplazamiento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del Pleno del Tribunal, por diligencia de ordenación de 24 de noviembre de 2020, tuvo por recibido el testimonio de las actuaciones, por personados (i) al Congreso de los Diputados; (ii) a la procuradora de los tribunales doña Virginia Aragón Segura, en nombre y representación de doña Ana Belén Fernández Casero, doña Adriana Lastra Fernández, don Guillermo Antonio Meijón Couselo, doña Susana Ros Martínez, don Felipe Jesús Sicilia Alférez, don Rafael Simancas Simancas y don José Zaragoza Alonso; (iii) al procurador de los tribunales, don José Miguel Martínez-Fresneda Gambra, en nombre y representación de don Jaume Asens Llodrá, Ione Belarra Urteaga, don Ismael Cortés Gómez, don Juan Antonio Delgado Ramos, doña Yolanda Díaz Pérez, don Pablo Echenique Robba, doña María Gloria Elizo Serrano, doña Sofía Fernández Castañón, doña Isabel Franco Carmona, doña María Freixanet Mateo, don Alejandro García Orta, doña María del Mar García Puig, doña Eva García Sempere, doña Pilar Garrido Gutiérrez, don Alberto Garzón Espinosa, don Antonio Gómez-Reino Varela, doña Miren Gorrotxategi Azurmendi, don Txema Guijarro García, don Pedro Antonio Honrubia Hurtado, don Pablo Iglesias Turrión, doña Antonia Jover Díaz, don Juan Antonio López de Uralde Garmendia, doña Roser Maestro Moliner, doña María Márquez Guerrero, don Rafael Mayoral Perales, don Joan Mena Arca, doña Irene María Montero Gil, doña Lucía Muñoz Dalda, doña María Teresa Pérez Díaz, doña Mercedes Pérez Merino, don Gerardo Pisarello Prados, doña María del Carmen Pita Cárdenes, don Alberto Rodríguez Rodríguez, doña Marisa Saavedra Muñoz, don Javier Sánchez Serna, don Enrique Fernando Santiago Romero, don Roberto Uriarte Torrealday, doña Martina Velarde Gómez, doña Noelia Vera Ruiz-Huerta, y doña Aina Vidal Sáez; (iv) al procurador de los tribunales don Emilio Martínez Benítez, en nombre y representación de don Oriol Junqueras i Vies, doña Inés Granollers i Cunillera, don Frances Xavier Eritja i Ciuró, doña Norma Pujol i Farré, doña Marta Rosique i Saltor, doña Carolina Telechea i Lozano, doña Laia Cañigueral i Olivé, don Joan Josep Nuet i Pujals, don Gerard Gomez del Moral i Fuster, don Joan Margall i Sastre, y doña Montserrat Bassa i Coll; (v) al procurador de los tribunales don Emilio Martínez Benítez, en nombre y representación de don Joan Capdevila i Esteve, don Jordi Salvador i Duch y doña María Carvalho Dantas; (vi) al procurador de los tribunales don Carlos Estévez Sanz, en nombre y representación de doña María Teresa Rivero Segalas, don Josep Lluis Cleries González, don Josep María Matamala Alsina, doña Miriam Nogueras Camero y doña Laura Borrás Castanyer; y (vii) al procurador de los tribunales don Emilio Martínez Benítez, en nombre y representación de don Gabriel Rufián Romero; y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del Pleno del Tribunal, por diligencia de ordenación de 1 de febrero de 2021, acordó tener por personado al procurador de los tribunales don Federico Ortiz-Cañavate Levenfeld, en nombre y representación de don Sergi Miquel i Valenti, y darle vista de las actuaciones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20 de enero de 2021, presentó sus alegaciones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(i) el recurso no ha perdido objeto a pesar de haber finalizado la XIII Legislatura en la que se adoptaron los acuerdos impugnados, sin perjuicio del alcance que pudiera tener un eventual pronunciamiento estimatorio del recurso; (ii) los demandantes de amparo tienen legitimación para recurrir al haber intervenido en el proceso de impugnación parlamentario previo al presente recurso de amparo y ser titulares de los derechos fundamentales invocados, lo que les confiere un interés legítimo en su defensa frente a los acuerdos parlamentarios que consideran que han lesionado dichos derechos. A esos efectos, destaca que existe “un interés legítimo de los recurrentes en que el acceso a1 cargo parlamentario y su perfeccionamiento se produzca con observancia de la normativa que regula el procedimiento para ello y que el desempeño de la función parlamentaria, para la que habilita la adquisición plena del cargo, se produzca con una Cámara debidamente constituida por los diputados que han perfeccionado debidamente el cargo parlamentario, en la que la formación de la voluntad de la Cámara para adoptar acuerdos responda a las mayorías parlamentarias constituidas por los miembros de pleno derecho”, y (iii) la invocación del art. 14 CE carece de autonomía y debe ser , reconducida al análisis del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respecta al cumplimiento de la normativa parlamentaria, tras exponer la jurisprudencia constitucional sobre la fórmula de acatamiento de la Constitución por los cargos electos establecida en las SSTC 101/1983, de 18 de noviembre; 122/1983, de 16 de diciembre; 119/1990, de 21 de junio, y 74/1991, de 8 de abril, y señalar que en aquellos recursos lo impugnado eran decisiones en que se denegó la plena adquisición del cargo parlamentario, argumenta que los casos que los demandantes incluyen en el apartado B) —no se pudo escuchar bien o trascribir por los taquígrafos del Congreso las expresiones utilizadas— “entendemos no pueden ser objeto de control de constitucionalidad por el Tribunal al tratarse de una cuestión fáctica sobre la que no corresponde al mismo pronunciarse, relativa a qué fue lo que se dijo o pronunció en tales casos y si la presidenta del Congreso pudo o no captar o comprender las expresiones empleadas y valorar su adecuación para entender cumplido el requisito del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los casos incluidos en los apartados A) y C), el Ministerio Fiscal considera que, partiendo del principio de autonomía parlamentaria y del margen de apreciación que debe reconocerse a los órganos rectores en el desempeño de las funciones que tienen asignadas por los reglamentos, los acuerdos impugnados no han vulnerado el derecho fundamental a la representación política, ya que “están debidamente sustentados, con una motivación que no cabe entender que sea claramente contraria a la norma reglamentaria o arbitraria”, pues las fórmulas de acatamiento utilizadas “si bien puede interpretarse que introducen limitaciones o variaciones respecto de un acatamiento claro e inequívoco, solo cabe estimar que, realmente, desnaturalizaron y privaron al acatamiento prestado que se concreta en la manifestación del ‘sí prometo’ o ‘sí juro’, de su significado propio, si se hace una interpretación de la fórmula empleada que, en lugar de estar regida por el principio favor libertatis, para permitir la efectividad del derecho fundamental al cargo de representación política, acude a una valoración del propósito que animó a los diputados que emplearon tales expresiones, conectando las mismas con los actos en los que se concretó el denominado ‘proceso de ruptura’, para estimar que dichas expresiones respondían a una voluntad de mantener el rechazo de los mecanismos constitucionales para hacer efectivas las aspiraciones políticas que se defienden”.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llevan al Ministerio Fiscal a rechazar que concurra la vulneración alegada del art. 23 CE al concluir que no puede estimar que los actos impugnados hayan infringido la normativa reglamentaria que regula el acceso al cargo parlamentario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Congreso de los Diputados, mediante escrito registrado el 28 de diciembre de 2020, presentó sus alegaciones solicitando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argumenta que los demandantes carecen de legitimación para la interposición del recurso de amparo, ya que los actos impugnados no afectan de forma directa a la esfera de sus intereses o derechos, pues “no existe un derecho fundamental a que el resto de los diputados presten su acatamiento en una forma o con unas palabras determinadas”, y que la circunstancia de que un diputado acate o no, en nada repercute en la esfera de intereses de los demás diputados. Igualmente, afirma que la legitimación de los diputados demandantes tampoco se puede sostener por la mera apelación a su condición de miembros de la Cámara ya que el recurso de amparo es un instrumento para reparar la lesión de derechos en la propia esfera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también sostiene que la formulación del suplico es defectuosa, tanto en relación con el agotamiento de la vía previa, como respecto de los efectos pretendidos. Respecto de lo primero, afirma que los acuerdos de la Presidencia del Congreso en materia de acatamiento son firmes por lo que no hay un recurso interno ante la mesa de la Cámara, que carece de competencia para revisar estas decisiones presidenciales. En consecuencia, el objeto de este recurso sería solo el acuerdo de la presidenta de 21 de mayo de 2019 y no los acuerdos de la mesa de 23 de mayo y de 20 de junio de 2019. Respecto de lo segundo, incide en que no hay congruencia entre solicitar la anulación de los acuerdos impugnados pero limitar la impugnación solo a la fórmula de acatamiento de veintinueve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expone que los acuerdos impugnados no vulnera el art. 23 CE, ya que este precepto garantiza el ejercicio de la función representativa, pero no incluye el hipotético derecho de los diputados demandantes a que la Cámara tenga una determinada composición o a que, en función de ello, los resultados de las votaciones sean unos u otros, por lo que el hecho de que unos diputados hayan adquirido su condición plena en nada afecta al derecho del art. 23 CE de los demandantes, puesto que el ejercicio de su función representativa solo depende de que ellos mismos adquieran plenamente su condición, no de que lo hagan los demás ni tampoco el que la Cámara debiera tener una composición distinta porque no se debería incluir a los diputados que supuestamente no han cumplido debidamente el requisito, pues sus derechos se pueden ejercer con independencia de quiénes sean los miembros de esa cámara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afirma que tampoco se vulnera el derecho a la igualdad por el hecho de que otros hayan accedido al cargo representativo utilizando diversas expresiones, porque ellos, eventualmente, si lo hubieran querido, también las hubieran podido usar, y con el mismo resultado de aplicación por parte de la presidenta, considerando que habrían perfeccionado su condición. De hecho muchos otros diputados en aquella sesión constitutiva prestaron juramentos o promesas de acatamiento con fórmulas que añadían expresiones como “por España”, “por Cantabria y por España” o “por España, por Galicia y por el rey”, fórmulas que no se ajustan estrictamente al “sí, juro” o “sí, prometo” previsto reglamentariamente y que también fueron aceptadas por la Presidencia y no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en cuanto a la legalidad de las fórmulas de acatamiento, tras hacer una exposición de su normatividad y de las prácticas parlamentarias en la materia, así como de la jurisprudencia constitucional, pone de manifiesto que (i) el uso por los diputados, en el momento del acatamiento a la Constitución, de palabras expresivas del ideario político propio podrá considerarse improcedente, inoportuno o incluso inadecuado o irrespetuoso, pero debe entenderse que queda amparado por el valor superior del pluralismo político (art. 1.1 CE), la libertad ideológica (art. 16.1 CE), la libertad de expresión [art. 20. 1 a) CE] y la prohibición de censura [art. 20. 2 CE), en el marco del derecho a participar en los asuntos públicos (art. 23.2 CE) y a acceder a las funciones y cargos públicos (art. 23.1 CE); (ii) ninguno de los diputados utilizó fórmulas lingüísticas condicionadas o de excepción, que serían las fórmulas cuyo uso dejaría vacío de contenido el acatamiento, por lo que la intención de acatar ha sido manifestada válidamente, destacado que las proclamas sobre posiciones o preferencias políticas, a las que los diputados pueden aludir en el momento del acatamiento, no forman parte de la fórmula del acatamiento, sino que son solo una expresión de su posicionamiento político o una explicación de su acatamiento; y (iii) no cabe un control como el pretendido por los recurrentes de una fórmula de acatamiento que exija una adhesión ideológica a la Constitución, por lo que la Presidencia, conforme a las competencias que tiene atribuidas y de las que dispone, no puede controlar la constitucionalidad de las expresiones que los diputados añaden a la fórmula de “sí, juro” o “sí, prometo”, solo que efectivamente se haya pronunciado, que es lo único que exige el Reglamento y su norma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concluye que solo el uso de fórmulas lingüísticas condicionadas, que contengan términos de condición, limitación, excepción o reserva al “sí, juro” o “sí, prometo”, supondría un incumplimiento del requisito; pero que, en este caso, ninguna de las expresiones añadidas tiene ese efecto condicionante ni limitativo de la promesa pues son un simple posicionamiento político del diputado que trata de resumir las razones por las que presta el acatamiento, pero a las que no se anuda ninguna consecuencia, siendo irrelevante que puedan considerarse contrarias a la Constitución, pues tales manifestaciones no suponen en sí la afirmación de una pretensión de transformación del orden político por medios ilegales sino una simple explicación de los motivos personales que llevan al diputado a acatar la Constitución y, por tanto, entran dentro del ámbito del pluralismo político y la libertad de expresión, sin que puedan ser objeto de censura por un presidente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Virginia Aragón Segura, por escrito registrado el 29 de diciembre de 2020, presentó sus alegaciones solicitando que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considera que debe limitarse el objeto del recurso a la impugnación de las concretas veintinueve fórmulas de acatamiento referidas en la demanda y que no deberían ser valoradas las alegaciones sobre hechos ajenos al objeto del recurso y menciones subjetivas incorporadas como hechos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alega que los diputados recurrentes carecen de legitimación activa, ya que, de acuerdo con los arts. 42 y 46.1 a) LOTC, solo los parlamentarios directamente afectados por actos sin valor de ley emanados de las Cortes pueden recurrirlos en amparo si consideran que dichos actos han vulnerado alguno de sus derechos fundamentales, por lo que no pueden recurrir decisiones que afectan directamente a otros diputados aunque las consideren erróneas, que es lo que sucede en este caso en que los demandantes de amparo están discutiendo la adquisición de la condición plena de otros diputados por no hacerse de acuerdo con la normativa parlamentaria. A esos efectos, incide en que cuando se ha acudido en amparo por considerar que había sido interpretado indebidamente el reglamento para conceder determinados derechos a otros parlamentarios, el Tribunal Constitucional ha desestimado el recurso de amparo por falta de legitimación activa (ATC 262/2007, de 25 de mayo), y destaca que para considerar que los diputados recurrentes han visto vulnerado su derecho fundamental, los órganos de la Cámara deberían haberles limitado directamente un derecho perteneciente a su ius in officium, recogido en el Reglamento del Congreso, que formara parte del núcleo de la función parlamentaria representativa, lo que no ocurre en este caso. Así, esta parte señala que no se puede compartir la pretensión de los recurrentes relativa a que la plenitud de su derecho fundamental solo se hubiera podido conformar en una cámara en la que unos diputados no hubieran podido conseguir la condición plena de diputados, ya que ello es pretender que el desarrollo adecuado del art. 23 CE de unos diputados depende de que otros diputados electos no puedan alcanzar su condición plena, lo que es contrario a la jurisprudencia constitucional. También cita la providencia del Tribunal Constitucional por la que se inadmite el recurso de amparo núm. 297-2017, interpuesto por diputados del Grupo Parlamentario Popular en el Parlamento Vasco contra la decisión de la mesa de edad de dicha Cámara que había aceptado que los parlamentarios no tuvieran que acatar la Constitución para adquirir la condición plena, en que se afirmó que esa decisión no lesionó el derecho del resto de los parlamentarios. Esta parte también descarta que resulte afectado el derecho a la igualdad, que debe quedar subsumido en la invocación del art. 23.2 CE, ya que este es un ejemplo de “discriminación por indiferenciación” que no supone atentar contra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en todo caso, afirma la validez de la interpretación que hizo la presidenta del Congreso de la normativa parlamentarias, en virtud de la cual todas las fórmulas utilizadas en el trámite previsto en el art. 20.1.3 RCD en la sesión de apertura de la XIII Legislatura, incluidas las que los recurrentes consideran inválidas, fueron acordes al ordenamiento jurídico y con los precedentes parlamentarios, ya que (i) la obligación de los parlamentarios de jurar o prometer el acatamiento de la Constitución en el momento de tomar posesión no es un requisito para acceder a la condición de diputado o senador (SSTC 119/1990, FJ 4 y 74/1991, FJ 2) sino para el ejercicio de las funciones propias de tal condición que, en ningún caso, puede convertirse en una carga desproporcionada para el titular del derecho ni restringir el mismo de forma constitucionalmente intolerable; y (ii) el acatamiento ha de servir para expresar una voluntad de cumplimiento pleno e incondicional de la Constitución, con independencia de las causas o motivaciones que cada parlamentario puede tener para acatar dicha norma, que es lo que sucede en estos casos en que las fórmulas de acatamiento objeto de disputa expresan distintas motivaciones, algunas incompatibles con nuestro texto constitucional, pero que no condicionan el acatamiento a la Constitución a la satisfacción de aquellas, ni lo limitan material, territorial o temporalmente.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de los tribunales don Emilio Martínez Benítez, por escrito registrado el 30 de diciembre de 2020, presentó sus alegaciones solicitando que (i) el Tribunal se declare incompetente para resolver el presente recurso de amparo y, subsidiariamente, (ii) la pérdida de objeto; (iii) la inadmisión; y (iv)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afirma que el Tribunal Constitucional es incompetente para conocer de este procedimiento por no ser su objeto el propio de un recurso de amparo, ya que lo cuestionado es el margen de apreciación de la Presidencia de la Cámara para valorar el carácter ajustado o no a la Constitución y a la doctrina constitucional de la fórmula de promesa o juramento de la Constitución, margen de apreciación que ha sido reconocido de forma expresa en la STC 74/1991, FJ 4, y que se encuentra dentro de las competencias que el reglamento de la Cámara otorga a la Presidencia; por lo que los recurrentes pretenden formalizar un impropio recurso de inconstitucionalidad o un encubierto e impropio conflicto de órganos constitucionales. Igualmente, señala que el recurso ha perdido objeto en atención a la solicitud contenida en la demanda, ya que la legislatura ha finalizado por lo que la estimación del recurso de amparo supondría la pérdida retroactiva de la condición plena de miembro de la Cámara sin posibilidad de subsanación de dicha circunstancia, lo que sería contrario al art. 23 CE. Del mismo modo, argumenta que ha de ser inadmitida la impugnación de los acuerdos de la mesa porque el acto de la Presidencia no es revisable por dicho órgano (STC 74/1991), por lo que dichos acuerdos no son recurribles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sustenta que los demandantes de amparo carecen de legitimación para la interposición del presente recurso de amparo [arts. 46.1 a) y 42 LOTC], por lo que tiene que inadmitirse o subsidiariamente desestimarse. A esos efectos, afirma que la configuración de la promesa o juramento del acatamiento de la Constitución como un requisito o un límite al derecho fundamental del art. 23.2 CE impide por su propia naturaleza que la exigencia de su cumplimiento pueda considerarse como integrante del derecho fundamental de terceros diputados. También destaca que el Tribunal General de la Unión Europea, en auto de 19 de noviembre de 2020 dictado en el asunto T-32/20, ha considerado que terceros parlamentarios europeos carecían de legitimación activa para impugnar la decisión del Parlamento Europeo de admitir como parlamentarios europeos a determinados electos al considerar que la no exigencia del requisito de promesa o juramento de la Constitución para acceder a la condición plena de parlamentarios no afecta la situación jurídica propia de los recurrentes, quienes no pueden arrogarse como contenido de sus derechos aquello que concierne al Parlamento como institución. Niega, igualmente, que se haya visto afectado el derecho a la igualdad de los demandantes de amparo, puesto que no han sido privados de su acceso al cargo o de su ejercicio, como tampoco lo habrían sido de haber utilizado ellos mismos una fórmula de juramento o promesa de la constitución como las utilizadas por los otros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por último, alega que las fórmulas utilizadas cumplen con los requisitos establecidos ya que, la jurisprudencia constitucional ha reiterado que la Constitución no consagra una democracia militante ni exige una adhesión ideológica a la misma, por lo que el requisito de juramento o promesa de acatamiento de la Constitución no puede exigirse con un formalismo y rigorismo tales que vulneren el derecho fundamental del art. 23.2 CE, y en este caso dichas formulas no vacían de contenido, limitan “ni desnaturalizan” 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don José Miguel Martínez-Fresneda Gambra, por escrito registrado el 30 de diciembre de 2020, presentó sus alegaciones solicitando que se inadmita o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alega que concurren como causas de inadmisión del recurso las siguientes: (i) la carencia de su especial transcendencia constitucional, ya que ante la disolución de las cámaras y la celebración de nuevas elecciones, no existe necesidad alguna del pronunciamiento sobre el fondo del asunto, que en todo caso afectaría al ejercicio de derechos de los diputados de la XIII Legislatura, por lo que carece de efectos generales, al haberse ya pronunciado el Tribunal en otras ocasiones sobre este asunto; (ii) la manifiesta inexistencia de afectación a algún derecho fundamental de los recurrentes que no llegan a acreditar de qué forma les afecta en el ejercicio de la plenitud de sus derechos de representación política o a la igualdad los acuerdos impugnados; (iii) los acuerdos de la mesa impugnados no son actos recurribles en vía de amparo, ya que la inadmisión a trámite de las peticiones que los ahora recurrentes formularon en vía parlamentaria lo fue por la improcedencia de la revisión de las decisiones de la presidenta, sin que esto afecte a derechos fundamentales, como tampoco lo son la admisión por la presidenta de la validez de la fórmula elegida por los diputados en la sesión constitutiva, ya que el mismo es un acto firme y definitivo que no supone la vulneración de los derechos fundamentales del resto de diputados; (iv) la pérdida sobrevenida de objeto, ya que las pretensiones deducidas son de contenido material imposible al haber decaído la XIII Legislatura; y (v) la STJUE de 19 de diciembre de 2019 ha establecido que no existe un requisito de juramento o promesa de acatar la Constitución para la plena adquisición de la condición de diputado o diputada, que también sería contraria a la doctrina establecida por la STEDH de 2 de marzo de 1987, asunto Mathieu-Mohin y Clerfayt c. Bélgica.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subsidiariamente, argumenta que no ha existido lesión del art. 23.2 CE, ya que la normativa parlamentaria no exige que el juramento o promesa de acatamiento a la Constitución deba cumplir con ningún requisito adicional de adhesión a un determinado postulado ideológico, ni se atribuye a la Presidencia de la Cámara la facultad de revisar la constitucionalidad de las distintas modalidades de promesa o juramento, ni a la mesa su revisión; estando amparadas por la libre expresión de la pluralidad política las fórmulas de acatamiento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por ATC 29/2023, de 7 de febrero, aceptó la abstención formulada por el magistrado don Juan Carlos Campo Moreno en el presente recurso de amparo, apartándole definitivamente de su conocimiento y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junio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determinar si ha vulnerado el derecho de representación política (art. 23 CE) de los diputados demandantes de amparo el acuerdo de la presidenta del Congreso de los Diputados, adoptado en la sesión constitutiva de la XIII Legislatura del Congreso de los Diputados celebrada el 21 de mayo de 2019, de tener por debidamente prestado el juramento o promesa de acatamiento de la Constitución y, por tanto, adquirida la condición plena de diputados de veintinueve representantes que utilizaron fórmulas de acatamiento de la Constitución añadidas a la expresión sí juro o prometo. Por tanto, aunque el acuerdo de la Presidencia fue que “todas las señoras y señores diputados que han contestado al llamamiento han adquirido la condición plena de diputados y diputadas”, el objeto de este recurso queda limitado a esa decisión en lo que concierne a los veintinueve diputados cuyas fórmulas de acatamiento han sido objeto de impugnación en la demanda de amparo, por considerar los demandantes de amparo que, o bien expresan convicciones incompatibles con el contenido de la Constitución, o bien resultaron ininteligibles, impidiendo valorar la certeza de la incondicionalidad y plenitud del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la mesa del Congreso de los Diputados, de 23 de mayo de 2019, por el que se declara que no procede la revisión del acuerdo de la presidenta, y de 20 de junio de 2019, por el que se desestima la solicitud de reconsideración del anterior acuerdo de la mesa, forman parte del objeto del presente recurso en cuanto decisiones adoptadas en pretensión de los recurrentes de agotar la vía parlamentaria que, además, al menos en lo que se refiere al acuerdo de la mesa de 20 de junio de 2019, no se limitó a rechazar la posibilidad de revisión del acuerdo de la presidenta por falta de previsión reglamentaria al efecto sino que incluyó una extensa motivación sobre las razones de fondo para confirmar la legalidad de la decisión de la presidenta. No lo son, sin embargo, en tanto que decisiones que consideran que no existe vía reglamentaria que habilite a la mesa para revisar la decisión de la presidenta, ya que en la demanda de amparo no se controvierte (en el mismo sentido, STC 25/2023, de 17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aprecia la pérdida de objeto sobrevenida alegada por algunas de las partes comparecidas en este procedimiento. La circunstancia de que haya decaído la XIII Legislatura no impide que perviva, aunque sea a los meros efectos declarativos, la invocación de un derecho fundamental frente a un acto sin valor de ley de un órgano de una cámara legislativa que debe ser objeto de análisis por este tribunal, sin perjuicio de que devenga imposible acordar las medidas de restablecimiento del derecho invocado en caso de ser otorgado el amparo (SSTC 11/2017, de 30 de enero, FJ 7; 53/2021, de 15 de marzo, FJ 7, o 35/2022, de 9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la invocación que hacen los demandantes de amparo del art. 14 CE, fundamentada en que se ha dispensado un tratamiento diferenciado entre los diputados que habrían cumplido debidamente la exigencia del requisito de acatamiento a la Constitución y los que no, carece de autonomía respecto de la invocación del art. 23 CE y debe reconducirse a esta, ya que, como ha reiterado la jurisprudencia constitucional, solo la invocación del art. 14 CE vinculada a un tratamiento diferenciado por alguno de los criterios expresamente proscritos en este último precepto constitucional, que no es el caso, permite un análisis independiente (SSTC 50/1986, de 23 de abril, FJ 4; 159/2019, de 12 de diciembre, FJ 4, o 25/2023, de 17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comparecidas en este procedimiento han alegado una serie de causas de inadmisión del recurso cuya concurrencia el Tribunal descarta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en relación con la alegación de que carece de competencia para conocer de la presente impugnación, declara que, conforme a las previsiones establecidas en la Constitución y su ley orgánica, únicas normas a las que está sometido (art. 1.2 LOTC), tiene competencia a través de esta jurisdicción de amparo para la resolución del presente procedimiento, ya que, en los términos del art. 42 LOTC, la demanda se dirige contra “decisiones o actos sin valor de ley, emanados de las Cortes o de cualquiera de sus órganos” —en este caso una decisión de la presidenta del Congreso de los Diputados—, por una alegada lesión de “derechos y libertades susceptibles de amparo constitucional” —en este caso el art. 23 CE—. La existencia de un margen de apreciación de la Presidencia del Congreso para adoptar el acuerdo impugnado, no es un obstáculo para ello ni permite afirmar que esta impugnación encubra unos impropios recursos de inconstitucionalidad o conflicto de órganos constitucionales como se pone de manifiesto en las diferentes ocasiones en que el Tribunal no ha controvertido la adecuación de esta vía de amparo para analizar las decisiones de las presidencias de asambleas legislativas sobre la validez de las fórmulas de acatamiento de la Constitución (SSTC 119/1990 o 74/1991).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en relación con la alegación de que los recurrentes carecen de legitimación activa para plantear la presente impugnación, concluye que en el presente caso no puede negarse como un análisis de la concurrencia de esta causa de inadmisión que cuentan con dicha legitimación activa, de conformidad con lo establecido en el art. 162.1 b) CE, que confiere legitimación para recurrir en amparo a “toda persona natural o jurídica que invoque un interés legítimo”, y en el art. 46.1 a) LOTC, que otorga legitimación para promover recurso de amparo en el caso del art. 42 LOTC a “la persona directamente afectada”. El Tribunal constata que en este proceso se aduce una vulneración del art. 23 CE vinculada a concretas decisiones de órganos parlamentarios respecto de las que los demandantes alegan, no solo que son contrarias a la legalidad parlamentaria, sino que son lesivas de su ius in officium. Ello determina que deba apreciarse, al menos a los efectos de la concurrencia de este requisitos de admisibilidad, que concurre en los recurrentes tanto la invocación de un interés legítimo como la alegación de que son personas directamente afectadas en un derecho fundamental de su titularidad, con independencia de si ha existido la alegada vulneración de los derechos invocados por los demandantes de amparo, que es la cuestión de fondo a analizar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cabe recordar que el Tribunal no ha controvertido la concurrencia de legitimación activa en supuestos en que la invocación del derecho de representación política se vinculaba a decisiones de los órganos parlamentarios respecto de la procedencia del ejercicio del ius in officium de otros parlamentarios (SSTC 119/2011, de 5 de julio; 107/2016, de 7 de junio; 46/2018, de 26 de abril, o 65/2022, de 31 de mayo) y que ha reiterado la necesidad de deferir el análisis de la alegación de la falta de legitimación activa en los recursos de amparo interpuestos por la vía del art. 42 LOTC a un análisis de fondo del asunto cuando resultan indisociables (SSTC 109/2016, de 7 de junio, FJ 2; 46/2018 y 47/2018, de 26 de abril, FJ 2), como sucede también en este caso en que las razones en las que algunas partes comparecidas fundamentan la falta de legitimación activa de los recurrentes se confunden con las razones de fondo para instar la desestimación de la invocación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en relación con la alegación de que el recurso carece de especial transcendencia constitucional, debe recordar que,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o 2/2022, de 24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 el fin de exponer las razones por las que se consideró que concurre la especial trascendencia constitucional del recurso, el Tribunal reitera para hacer reconocibles los criterios de aplicación empleados al respecto (SSTC 9/2015, de 2 de febrero, FJ 3, o 40/2022, de 21 de marzo, FJ 2) que, al margen de que los recursos de amparo de origen parlamentario pudieran tener unas consecuencias políticas generales [STC 155/2009, de 25 de junio, FJ 2 g)] y de que por su especial configuración se promueven siempre sin haber contado la parte demandante con una vía judicial previa en la que defender los derechos fundamentales que se dicen infringidos (SSTC 110/2019, de 2 de octubre, FJ 1, o 97/2020, de 21 de julio, FJ 2), el presente recurso permite aclarar la jurisprudencia constitucional en la materia. En efecto, si bien el Tribunal ya ha tenido la oportunidad de pronunciarse sobre el control de constitucionalidad a efectuar, bajo la invocación del art. 23.2 CE, sobre las decisiones de la Presidencia de las cámaras legislativas en las que se deniega la plena adquisición de la condición de representante político bien por negarse el acatamiento a la Constitución (SSTC 101/1983, de 18 de noviembre, y 122/1983, de 16 de diciembre); bien por no considerarse valida la fórmula de acatamiento (SSTC 119/1990, de 21 de junio, y 74/1991, de 8 de abril); resulta necesario aclarar cuál es la posibilidad y alcance de control constitucional a desarrollar a través de la jurisdicción de amparo cuando dicha decisión es favorable a la plena adquisición de la condición de representante político y es impugnada por otros representantes, que es el supuesto que se plantea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derecho de representación política (art. 23.2 CE) y su proyección a las decisiones de los órganos parlamentarias sobre el ejercicio del ius in officium de parlamentarios distintos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desde la temprana STC 5/1983, de 4 de febrero, FJ 3, ha reiterado (i) que el art. 23.2 CE, que reconoce el derecho de los ciudadanos “a acceder en condiciones de igualdad a las funciones y cargos públicos, con los requisitos que señalen las leyes”, no solo garantiza el acceso igualitario a las funciones y cargos públicos, sino también a que los que hayan accedido a los mismos se mantengan en ellos y los desempeñen de conformidad con lo que la ley disponga; y (ii) que existe una conexión directa entre el derecho de los representantes políticos (art. 23.2 CE) y el que la Constitución atribuye a los ciudadanos a participar en los asuntos públicos (art. 23.1 CE), ya que, con carácter general, en una democracia representativa son aquellos quienes dan efectividad al derechos de los ciudadanos a participar en los asuntos públicos, por lo que ambos preceptos, de manera directa el art. 23.2 CE y de manera indirecta el art. 23.1 CE, quedarían vacíos de contenido, o serían ineficaces, si el representante político se viese privado de su cargo o perturbado en su ejercicio (SSTC 12/2019, de 28 de enero, FJ 3; 35/2022, de 9 de marzo, FJ 3, o 38/2022, de 11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aunque ambos derechos deben ser tomados en consideración en el análisis de la invocación que han realizado los demandantes de amparo del art. 23 CE, el control de constitucionalidad a desarrollar por el Tribunal tiene que centrarse en el art. 23.2 CE, ya que se constata que, como se hace expreso en la demanda de amparo, la concreta dimensión del art. 23 CE que considera vulnerada los demandantes de amparo es “el derecho al ejercicio en plenitud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el Tribunal también ha establecido que el derecho al ejercicio del cargo político representativo es de configuración legal, en el sentido de que compete a los reglamentos parlamentarios fijar y ordenar los derechos y atribuciones que a los representantes políticos corresponden; constituyendo una garantía frente a cualquier actuación de los órganos de las asambleas parlamentarias que impidan o coarten su práctica o adopten decisiones que contraríen la naturaleza de la representación o la igualdad entre representantes. Se ha precisado, a este respecto, que el art. 23.2 CE no consagra un derecho al respeto de todas y cada una de las prescripciones de aquellos reglamentos, con la consecuencia de que el derecho de los representantes, y en particular su ius in officium, solo podrá considerarse violado si las aducidas contravenciones de las normas internas de las asambleas afectan al núcleo de los derechos y facultades de los representantes o, en otros términos, a su estatuto constitucionalmente relevante, como son, principalmente, los que tienen relación directa con el ejercicio de las potestades legislativas y de control de la acción del Gobierno (SSTC 159/2019, de 12 de diciembre, FFJJ 4 y 5; 137/2021, de 29 de junio, FJ 4; 35/2022, de 9 de marzo, FJ 2, o 38/2022, de 11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puesto de relieve que, ciertamente, la ausencia de una vía judicial previa disminuye las posibilidades de control jurisdiccional de las decisiones parlamentarias sin fuerza de ley, pero que no es posible ampliar el recurso de amparo del art. 42 LOTC para dar cabida a decisiones parlamentarias no susceptibles de vulnerar derechos fundamentales, ya que ello implicaría una desnaturalización de la jurisdicción de amparo y una inevitable intromisión en la autonomía parlamentaria constitucionalmente garantizada que este tribunal también debe garantizar (ATC 262/2007, de 25 de mayo, FJ 6, o STC 66/2021,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exigencia de que se afecte al núcleo de los derechos y facultades de los representantes es una proyección a los amparos parlamentarios del art. 42 LOTC de la jurisprudencia constitucional establecida de modo general para todo tipo de modalidades de recursos de amparo, en la que se incide en que la jurisdicción de amparo tiene como exclusivo objeto las pretensiones dirigidas a restablecer o preservar los derechos fundamentales cuando se ha alegado una vulneración concreta y efectiva de los mismos. De ahí que, en relación con la denuncia de vulneración del art. 23.2 CE por actos parlamentarios, el Tribunal exija que “los demandantes deberán demostrar, de manera singularizada y no abstracta, que ha habido una relación causal entre las lesiones concretas que se denuncian y el acto u omisión impugnado” (SSTC 173/2020, de 19 de noviembre, FJ 3, o 66/2021,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por tanto, a los efectos de respetar la propia configuración de esta jurisdicción de amparo y de minimizar cualquier intromisión en el principio de autonomía parlamentaria reconocido por el art. 72.1 CE —que, según jurisprudencia constitucional reiterada, incluye como una de sus manifestaciones la autonomía normativa, que comporta el reconocimiento de que sus órganos están dotados de un margen de interpretación suficiente de su reglamentación (así, SSTC 115/2019, de 16 de octubre, FJ 4, o 96/2022, de 12 de julio, FJ 5)— el Tribunal no va a comenzar su análisis por una eventual contravención de las normas internas del Parlamento por parte de la decisión de la presidenta —en este caso, dar validez a concretas fórmulas de acatamiento de la Constitución—, sino por verificar si la decisión parlamentaria impugnada, al conceder plena validez a esas fórmulas de acatamiento, es susceptible de incidir en el núcleo esencial del derecho de representación política de los demandantes de amparo (así se hizo, por ejemplo, en las SSTC 66/2021, de 15 de marzo, FJ 4; 137/2021, de 29 de junio, FJ 4; 38/2022, de 11 de marzo, FJ 7, o 96/2022,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sobre la exigencia de que se afecte al núcleo de los derechos y facultades de los demandantes de amparo para poder apreciar la vulneración del art. 23.2 CE se ha proyectado especialmente en supuestos en que las decisiones de órganos parlamentarios recaían sobre actuaciones denegatorias relativas a iniciativas parlamentarias o de control de la acción de gobierno de quienes posteriormente demandaban el amparo. Esta jurisprudencia, sin embargo, también se ha desarrollado en supuestos en los que la invocación del art. 23.2 CE estaba vinculada con decisiones adoptadas por los órganos parlamentarios que admitían iniciativas o propuestas de control de terceros representantes pero que los parlamentarios demandantes de amparo consideraban que incidían en el núcleo esencial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sucedió, por ejemplo, en relación con las decisiones de aceptar enmiendas de terceros en un procedimiento legislativo (STC 119/2011, de 5 de julio), admitir a trámite determinadas iniciativas legislativas o de propuestas de resolución de terceros (SSTC 107/2016, 108/2016 y 109/2016, de 7 de junio, o 46/2018 de 26 de abril), aceptar la delegación de voto de terceros (SSTC 65/2022, de 31 de mayo, o 75/2022, de 15 de junio); o admitir la conformación de un grupo parlamentario por terceros (ATC 262/2007, de 25 de mayo). En este tipo de supuestos la jurisprudencia constitucional, bajo la invocación en amparo del art. 23.2 CE por diputados distintos de quienes habían visto aceptadas sus iniciativas o propuestas por los órganos parlamentarios, ha analizado caso por caso la existencia de la incidencia en el núcleo esencial de la función representativa de quienes invocaban el amparo para identificar la existencia de una concreta facultad de estos que hubiera sido restringida o limitada por la decisión impugnada como presupuesto necesario para considerar lesionado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por ejemplo, en el supuesto de la admisión de enmiendas presentadas en el Senado materialmente desconectadas de la temática de la norma a enmendar, se consideró que quedaba afectado el ius in officium del resto de senadores al impedirles tomar una postura que se concretase en el ejercicio de su facultad de formular propuestas de enmienda o veto (STC 119/2011, de 5 de julio, FJ 9). En los supuestos de admisión a trámite de propuestas e iniciativas en incumplimiento manifiesto de lo resuelto por el Tribunal Constitucional, también se concluyó una posible afectación al núcleo esencial de la función representativa con el argumento de que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(SSTC 46/2018, de 26 de abril, FJ 5, o 15/2022, de 8 de febrero, FJ 3). Igualmente, el Tribunal apreció que pueden incidir en el ius in officium en los casos de delegación de voto, que se alegaba irregularmente concedida, con el argumento de que el derecho de voto de los parlamentarios, que integra su ius in officium, no solo afecta a su titular sino en el derecho de voto de los demás parlamentarios en la medida en que “los votos emitidos conforme a Derecho tendrían un menor peso en la formación de la voluntad del órgano colegiado, esto es, ‘valdrían’ menos” (SSTC 65/2022, de 31 de mayo, FJ 3; o 94/2022, de 12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se identificó ninguna afectación al núcleo esencial de la función representativa en los supuestos de admisión a trámite de propuestas e iniciativas cuyo contenido pudiera no ser conforme a la Constitución, ni siquiera en los casos en los que las contradicciones en las que pudieran incurrir fueran palmarias y evidentes (así, SSTC 107/2016, de 7 de junio, FJ 3; 108/2016, de 7 de junio, FJ 3, y 109/2016, de 7 de junio, FJ 4), estableciendo el Tribunal que “su admisión a trámite ni impide a los parlamentarios el ejercicio de su cargo público ni conlleva una restricción del mismo, ya que, como regla general, la inconstitucionalidad de la iniciativa admitida a trámite no incide en el ejercicio de sus funciones representativas”(STC 96/2019, de 15 de julio, FJ 6). A esa misma conclusión se llegó en relación con la aceptación de la conformación de un grupo parlamentario, que se alegaba que no cumplía los requisitos reglamentarios para ello, con el argumento de que, si bien la constitución de los grupos parlamentarios se incluye entre las facultades que pertenecen al núcleo esencial de la función representativa parlamentaria, el hecho de reconocérselo a terceros no afecta al derecho del resto de parlamentarios a ejercer sus funciones parlamentarias (ATC 262/2007,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la jurisprudencia constitucional expuesta, el Tribunal confirma que en supuestos como el que se plantea en el presente recurso de amparo, en que la alegación de la perturbación del ius in officium de los demandantes de amparo se vincula con decisiones de los órganos parlamentarios respecto del ejercicio de facultades de terceros diputados, la labor de control que corresponde desarrollar a esta jurisdicción de amparo, bajo la invocación del art. 23.2 CE, se extiende también a verificar que los acuerdos parlamentarios impugnados inciden sobre concretas funciones integrantes del núcleo esencial del ius in officium de los demandantes de amparo, en aras de evitar convertir el recurso de amparo del art. 42 LOTC en una suerte de control de la legalidad parlamentaria que lo desnaturalice y rompa el equilibrio de poderes diseñado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sobre la exigencia de la incidencia de la decisión parlamentaria recurrida en este amparo en el ius in officium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invocan el art. 23 CE con fundamento en que la decisión de la presidenta de aceptar la validez de las fórmulas de acatamiento de la Constitución utilizadas por veintinueve de los diputados electos resulta lesiva del núcleo de su función representativa, ya que contraría la naturaleza de la representación por verse afectada la propia conformación del Congreso en tanto que la representación individual es una porción de la representación colectiva. También se alega la distorsión y el desconocimiento de la igualdad entre representantes en la medida en que quienes han acatado la Constitución conforme a las exigencias normativas han tenido que soportar que por otros diputados se utilizaran fórmulas distintas de las previstas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ninguna de ambas alegaciones —afectación a la naturaleza de la representación y a la igualdad entre representantes— permite considerar acreditado que la decisión parlamentaria impugnada ha incidido, cercenándolos, en los derechos y facultades que conforman el estatus propio del cargo de diputado del Congreso del que son titulares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no aprecia que la decisión de la presidenta del Congreso de los Diputados de aceptar la validez de la fórmula de acatamiento de la Constitución utilizada por la totalidad de los diputados electos asistentes a la sesión constitutiva de la XIII Legislatura suponga un trato desigual entre los diputados, ya que fueron validadas todas las respuestas emitidas a la pregunta general efectuada a cada diputado sobre si juraban o prometían acatar la Constitución. La pretensión de los recurrentes de que debía de haberse dispensado un trato diferente a los concretos veintinueve diputados que utilizaron fórmulas de acatamiento añadidas, que consideran que no han cumplido de manera válida la obligación de jurar o prometer el acatamiento a la Constitución, encierra una petición de que se dispense un tratamiento distinto entre supuestos que entienden como desiguales. Sin embargo, como ha reiterado el Tribunal, el principio de igualdad no ampara un supuesto derecho a imponer o exigir diferencias de trato, por ser ajeno al mismo la llamada “discriminación por indiferenciación” (con carácter general y referido al art. 14 CE, SSTC 128/2014, de 21 de julio, FJ 3; 15/2017, de 2 de febrero, FJ 2; 1/2021, de 25 de enero, FJ 5; 132/2022, de 24 de octubre, FJ 3, y, en relación con el contenido de igualdad de trato ínsito en el art. 23.2 CE, SSTC 30/2008, de 25 de febrero, FJ 7, o 38/2014, de 11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Tribunal no constata que la decisión parlamentaria impugnada y la supuesta composición incorrecta del Congreso que, según los demandantes, habría conllevado limitación o restricción alguna a la posibilidad de que estos, de manera plena y a lo largo de aquella legislatura, hubieran podido desarrollar con toda normalidad los derechos y facultades propios del cargo al que han accedido tanto en lo referido, en aquel momento, a constituir grupo parlamentario propio como, en el devenir de su mandato representativo, a la presentación de iniciativas ante la Cámara, el debate en su seno y, en su caso, el pronunciamiento de aquella sobre las mismas o eventuales actuaciones de control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los veintinueve diputados electos que utilizaron fórmulas de acatamiento que los demandantes consideran contrarias a la legalidad parlamentaria accedieran a la plena condición de diputados, merced a la decisión de la presidenta del Congreso de tener por válido su acatamiento y, por tanto, gocen a su vez de todo el haz de derechos y facultades reconocidos a estos representantes políticos en las mismas condiciones que los ahora demandantes de amparo no afecta al derecho de estos últimos a ejercer también en plenitud sus funciones parlamentarias de acuerdo con las previsiones legales, que no se ve restringido en ningún momento. Esto es lo determinante para que este tribunal aprecie que los demandantes de amparo no han identificado ningún concreto derecho o facultad conformador de su estatuto legal como diputados que haya quedado limitado o afectado por la decisión parlamentaria impugnada en este amparo que permita considerar que se ha visto afectado su derecho de representación política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los demandantes de amparo no han identificado ninguna limitación o incidencia de la decisión impugnada en el núcleo esencial de su ius in officium es suficiente para desestimar el presente recurso de amparo y exime al Tribunal de la necesidad de avanzar en el análisis sobre una eventual contravención de las normas parlamentarias por parte de la decisión de la presidenta al dar validez a determinadas fórmulas de acatamiento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José Antonio Bermúdez de Castro, doña Isabel Borrego Cortés, doña María Sandra Moneo Díez, doña Macarena Montesinos de Miguel, doña Carolina España Reina, doña Concepción Gamarra Ruiz-Clavijo, doña Carmen Navarro Lacoba y doña María Jesús Moro Almaraz.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y la magistrada doña Concepción Espejel Jorquera, a la sentencia dictada en el recurso de amparo avocado por el Pleno núm. 4577-2019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 la opinión de la mayoría del Pleno, formulamos el presente voto particular por discrepar de la fundamentación y del fallo de la sentencia recaída en el recurso de amparo avocado núm. 4577-2019, el cual debió ser estimado, declarando haberse producido la vulneración del derecho de los parlamentarios recurrentes al acceso y al ejercicio del cargo público representativo en condiciones de igualdad (art. 23.2 CE), así como la vulneración del derecho de los ciudadanos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presente recurso forma parte de una serie de recursos de amparo contra la admisión de la validez de las extravagantes fórmulas de juramento o promesa de acatamiento a la Constitución empleadas por diversos electos. Importancia de la cuestión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que se resuelve en esta sentencia es el primero de una serie de demandas de amparo promovidas por varios grupos parlamentarios del Congreso de los Diputados y del Senado, por hechos similares acaecidos durante las sesiones de constitución de dichas cámaras en las legislaturas XIII (del 21 de mayo al 24 de septiembre de 2019) y XIV (del 3 de diciembre de 2019 al 30 de mayo de 2023), esta última disuelta apenas una semana antes de dictarse la sentencia de la que ahora discrepamos (Real Decreto 400/2023, de 29 de mayo). Es común a todas las demandas la queja sobre el incumplimiento del requisito de acatamiento a la Constitución que por juramento o promesa deben prestar todos los parlamentarios electos con carácter previo a tomar posesión de su cargo, para poder así ejercer los derechos, deberes y prerrogativas inherentes al mismo, conforme exigen tanto la Ley Orgánica del régimen electoral general (LOREG) como los reglamentos parlamentarios y la reiterada doctrina de este Tribunal Constitucional, sin que quepan fórmulas ininteligibles o que vacíen, limiten o condicionen el sentido propio de dicho acatamiento. En concreto, en el caso del presente recurso de amparo núm. 4577-2019 se denuncia que veintinueve diputados que tomaron posesión en la sesión constitutiva de la XIII Legislatura del Congreso de los Diputados, emitieron su acatamiento a la Constitución algunos en un tono inaudible o en forma ininteligible para los asistentes (y para los funcionarios parlamentarios) que estaban en el hemiciclo, otros expresándolo en idioma distinto al castellano sin constar su comprensión, y otros —en castellano o en catalán— con palabras que no solo no hicieron mención alguna a la Constitución, sino que propugnaban la fidelidad a sistemas políticos inexistentes, y en contradicción con la propia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se discrepa no solo ha desestimado indebidamente la demanda, sino que no ha resuelto el problema constitucional que se planteaba, que era dilucidar si las fórmulas cuestionadas eran o no válidas (adelantamos que de ningún modo lo eran), si la Cámara se había constituido por ello ilegalmente (así fue) y, por tanto, si los diputados recurrentes habían accedido al cargo e iban a ejercerlo en condiciones de desigualdad, teniendo en cuenta que su voto tiene el mismo valor que el emitido por personas que han tomado posesión de su escaño al margen de la legalidad, siendo evidente que en esas condiciones no se respeta el derecho a la igualdad (art. 23.2 CE). Pero además la gravedad de esta situación es aún más palmaria, si cabe, porque son los propios órganos de gobierno del Congreso de los Diputados y del Senado los que han venido sustentando la validez de las fórmulas cuestionadas con el argumento de que todas ellas gozan de la cobertura de este Tribunal Constitucional, e invocan como apoyo nuestras sentencias 119/1990 y 74/1991 (pueden verse el “Diario de Sesiones del Congreso de los Diputados”, XIII Legislatura, núm. 1, Sesión Constitutiva del martes 21 de mayo de 2019, pág. 14; el “Diario de Sesiones del Congreso de los Diputados”, XIV Legislatura, núm. 1, Sesión Constitutiva del martes 3 de diciembre de 2019, págs. 15 y 18; y el “Diario de Sesiones, Senado”, XIV Legislatura, núm. 1, Junta preparatoria y Sesión Constitutiva del 3 de diciembre de 2019, págs. 3 y 14). De esto se han hecho eco algunos medios de comunicación en estos años, trasladando a la opinión pública, para su desconcierto, que este tribunal poco menos que ha dado “barra libre” a cualquier fórmula de acatamiento, por extravagante e inconstitucional que resulte. Desde luego negamos que la doctrina que emana de aquellas dos sentencias citadas, y de las anteriores adoptadas en esta materia, conduzcan razonablemente a esa conclusión, como luego explicaremos. Por ello la sentencia ahora dictada brindaba una oportunidad óptima, que ha sido desaprovechada, para deshacer ese erróneo entendimiento y brindar protección a los diputados afectados. La sentencia de la que discrepamos no sustenta, en realidad, ninguna doctrina, porque es puramente elusiva, de modo que no resuelve la cuestión planteada. En efecto, de la sentencia no se deriva ni la validez de las extravagantes fórmulas empleadas para prestar juramento o promesa de acatamiento de la Constitución ni tampoco que sea conforme a derecho la decisión de la Presidencia de la Cámara de tener por válidas dichas fórmulas, porque la sentencia de la que disentimos simplemente concluye que no queda afectado el derecho fundamental que los recurrentes invocan. Esa es la razón por la que la calificamos de elusiva y asimismo de carente de congruencia.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acatamiento a la Constitución, la autonomía parlamentaria y el control de esta jurisdicción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aclarar desde ahora que el enjuiciamiento por este tribunal del trámite de acatamiento a la Constitución como requisito para alcanzar la plena condición de parlamentario, no supone menoscabar o poner en entredicho en modo alguno el principio de autonomía parlamentaria por los órganos de gobierno de las Cámaras. Ese examen, que hemos venido realizando desde el año 1983, acerca de la idoneidad de las concretas fórmulas utilizadas —aunque no a los niveles alcanzados en las dos últimas legislaturas—, resulta insoslayable para determinar si se han vulnerado los derechos fundamentales de los parlamentarios perjudicados, que es el objeto de los recursos de amparo contra actos legislativos sin valor de ley (art. 42 LOTC), siendo el requisito del acatamiento a la Constitución “una exigencia derivada del art. 23.2, in fine, de la Constitución” (STC 119/1990, FJ 4). Además y como tiene declarado este tribunal, dicha obligación ha sido establecida en el Reglamento del Congreso de los Diputados, “en uso de la autonomía reglamentaria que la misma Constitución (art. 72.1) le otorga, actuando, el uno y el otro, dentro del ámbito de libertad para la creación jurídica que constitucionalmente les corresponde” (STC 119/1990, FJ 4) y en plena consonancia con lo dispuesto en el art. 108 de la Ley Orgánica del régimen electoral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 otro modo por cierto lo entienden, como hemos dicho, los propios órganos de gobierno de las Cortes Generales que invocan nuestra jurisprudencia en sustento de sus decisiones, bien que con un sentido y alcance equivocados. En realidad, el único menoscabo al decoro y a la dignidad de la institución parlamentaria es el que se produce cuando se aceptan como válidas, fórmulas que no mencionan a la Constitución que deberían acatar quienes las emiten, y que incluso prometen que su acción parlamentaria se sustenta en objetivos contrarios a ella, sin utilizar los cauces establecidos en nuestro ordenamiento jurídico para su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razón de ser del juramento o promesa de acatamiento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prestación del juramento o promesa de acatamiento a la Constitución no es una reminiscencia ritual de origen medieval, sino que expresa la integración constitucional de los servidores públicos, muy especialmente de los representantes de la soberanía nacional, que precisamente actúan en su nombre y por tanto están sometidos y sujetos a la norma suprema que deben hacer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acatamiento a la Constitución por los parlamentarios electos es un deber implícito en el art. 9.1 CE (“Los ciudadanos y los poderes públicos están sujetos a la Constitución y al resto del ordenamiento jurídico”), pues, como ya señaló este tribunal en la STC 101/1983, de 18 de noviembre, FJ 3, “los titulares de los poderes públicos tienen además un deber positivo de realizar sus funciones de acuerdo con la Constitución, es decir, que el acceso al cargo implica un deber positivo de acatamiento entendido como respeto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la prestación de juramento o promesa de acatamiento a la Constitución nace precisamente con el constitucionalismo. Ya en la Constitución de Cádiz de 1812 se prevé esa exigencia, que se va a mantener a lo largo de nuestra historia constitucional, concretándose en los reglamentos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exigencia de prestación de juramento o promesa de acatamiento a la Constitución no es una singularidad de nuestro constitucionalismo, sino que es común a los Estados constitucionales de nuestro entorno, como ha tenido ocasión de recordarlo la Sala de lo Contencioso-Administrativo del Tribunal Supremo en diversos pronunciamientos (sentencias núms. 722/2020 y 723/2020, de 10 de junio ambas; 375/2021, de 17 de marzo, y 431/2021, de 24 de marzo), al señalar que “hay ejemplos notorios de ello en los Estados democráticos”, si bien “cabe añadir que en España, la exigencia de acatar, en el sentido indicado, la Constitución, tiene un especial significado habida cuenta de las circunstancias históricas en que se fraguó el texto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requerir el acatamiento a la Constitución como condición para acceder a un cargo obtenido por elección democrática de los ciudadanos no es algo desconocido en el Derecho Constitucional ni puede reducirse a mera formalidad intrascendente. Aunque la razón concreta de su exigencia y la forma de cumplirla varíe en función de las circunstancias históricas y culturales, en todo caso es un acto personalísimo que en el ordenamiento español no implica la adhesión ideológica a los principios y valores de la Constitución ni a la organización del poder que establece sino el respeto a los procedimientos en ella previstos, también para reformarla, incluso, en su totalidad, ya que su artículo 168 lo admite (STC 101/1983,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Sentadas estas consideraciones generales, y centrados ya en el presente recurso de amparo núm. 4577-2019, entramos a explicar cuestiones más específicas en las que basamos nuestra discrepancia con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Para resolver la denuncia de vulneración de los derechos parlamentarios del art. 23 CE, la sentencia ha alterado el modo de proceder propio del enjuiciamiento de esta clase de pretensiones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discrepamos reconoce en su fundamento jurídico 2 (ii) que los diputados recurrentes han alegado en su demanda “una vulneración del art. 23 CE vinculada a concretas decisiones de órganos parlamentarios respecto de las que los demandantes alegan, no solo que son contrarias a la legalidad parlamentaria, sino que son lesivas de su ius in officium”, y es por ello por lo que resuelve el fondo de las quejas planteadas. Aunque después en el fundamento jurídico 4, incurriendo en contradicción, dice que “los demandantes de amparo no han identificado ninguna limitación o incidencia de la decisión impugnada en el núcleo esencial de su ius in officium”; suponemos que lo que ha querido decir más bien es que no se ha acreditado la lesión que se denuncia. En todo caso y dejando para más adelante la crítica a esta afirmación de la sentencia, no cabe albergar duda alguna de que los demandantes de amparo adujeron una lesión efectiva de sus derechos fundamentales como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demanda se infiere que no se invoca un genérico derecho a la legalidad parlamentaria, sino que se anuda a la infracción de esta la vulneración de un aspecto del ius in officium como es el del derecho a la debida constitución de la Cámara, tanto desde la perspectiva del derecho de acceso al cargo, puesto que la ilicitud se produce en el mismo acto donde los recurrentes y los emisores de las fórmulas contrarias al trámite establecido acceden a la condición de diputados y se tiene por indebidamente constituida la Cámara para esa legislatura, como desde la perspectiva del derecho al ejercicio de dicho cargo a partir de ese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tener por válidas cualesquiera fórmulas utilizadas sin cumplir con lo exigido, afecta al derecho de los representantes parlamentarios al desempeño de sus funciones (art. 23.2 CE). Este derecho constitucional resulta menoscabado si los representantes que han jurado o prometido acatar la Constitución se ven obligados a compartir el ejercicio del propio cargo con quienes, por no haber cumplido en debida forma el requisito de acatamiento a la Constitución, no ostentan la condición de miembros de la Cámara correspondiente y no son por tanto sus iguales, hipótesis en la cual la representación política misma queda, de modo patente, desfigurada. Idéntica infracción depara la pretendida vinculación de los parlamentarios a acuerdos adoptados en la Cámara, o en cualquiera de sus articulaciones orgánicas, sin la debida convocatoria reglamentaria (art. 67.3 CE) o con transgresión de las reglas relativas al quorum o al principio de mayoría (art. 79.1 y 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en una deliberación o votación parlamentaria de quien no ostenta el título formal de parlamentario (al margen ahora, en cuanto a los debates, sobre la posibilidad de participación de los miembros del Gobierno: art. 110.2 CE), constituye una flagrante alteración de la composición del órgano. Y este tribunal ha entendido que se encuentra dentro de las facultades del ius in officium de los diputados la de perfeccionar su intervención en concurrencia con otros grupos, en un órgano colegiado integrado por las distintas fuerzas políticas con representación parlamentaria, tras la válida y concurrente constitución de este con los restantes grupos que deben conformarlo, según el reglamento, para garantizar el pluralismo inherente al Parlamento [STC 107/2016, FJ 4 d)]. Asimismo, hay que tener en cuenta que quien ejerce el voto sin ostentar derecho para su ejercicio, incide en el derecho al ius in officium de los recurrentes (STC 65/2022, FJ 3), como la propia sentencia de la que discrepamos recuerda. Por tanto, la vulneración deducida en la demanda atañe a la situación en la que se encuentran los diputados recurrentes, quienes tienen que ejercer sus funciones con quienes no han adquirido la condición plena de diputado, esto es, en una Cámara que no se ha constituido válidamente por no haber adquirido todos sus integrantes la plena condición de diputado.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demanda, tal y como se ha indicado, los recurrentes invocan pues la lesión de un derecho fundamental propio, y no la pretensión de que se nieguen los derechos de otros miembros del Parlamento, supuesto que la doctrina de este tribunal denomina un “contra amparo” y cuya deducción en esos términos desemboca en su desestimación [por ejemplo, para ámbitos distintos al que ahora nos ocupa, las SSTC 31/1993, de 6 de enero, FJ 1, y 60/2011, de 5 de mayo, FJ 2 d)]. Específicamente, sin embargo, hemos descartado que exista un contra amparo cuando los parlamentarios alegan la lesión de su ius in officium por obligarles a participar en votaciones instadas por otros miembros de la Cámara, cuando esas votaciones son contrarias a la Constitución (SSTC 47/2018, de 26 de abril, FFJJ 1 y 6, y 128/2019, de 11 de noviembre, FFJJ 1 y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no hay un contra amparo, primero porque la actuación incorrecta de quienes han empleado fórmulas de acatamiento que pueden calificarse objetivamente de inadecuadas, en cuanto se apartan de la legalidad, no puede engendrar un derecho fundamental invocable por ellos, sino que muy al contrario: “Cuando los electores ejercitan un derecho fundamental establecido por la Constitución, al amparo de la misma, tal ejercicio ha de efectuarse dentro del marco constitucional y con el alcance previsto en la propia Constitución, que no comprende el de obtener un resultado prohibido por la misma como es que los titulares de los poderes públicos accedan a los cargos sin el deber positivo de actuar con sujeción a la Constitución, es decir en el debido acatamiento a la misma” [STC 101/1983, de 18 de noviembre,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porque lo solicitado en la demanda no es que de manera irreversible se impida a los diputados emisores de tales fórmulas su toma de posesión en el cargo, sino que esta se efectúe con respeto a lo establecido en las normas y en la doctrina de este Tribunal Constitucional, aunque lógicamente, como luego diremos, eso conlleve la repetición del trámite y la posibilidad de que al volverse este a realizar, y si se negasen a utilizar una fórmula válida, les depararían las consecuencias propias de sus actos, de cuyas consecuencias solo dichos diputados electos serían responsables.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Este tribunal viene resolviendo las demandas de parlamentarios que alegan la vulneración de su derecho de acceso y ejercicio al cargo público representativo (art. 23 CE), causada por una decisión de los órganos de gobierno del Parlamento que menoscaba la legalidad de su función o que disminuye el valor de su voto (nos remitimos a las resoluciones que cita la sentencia de la que discrepamos, en su fundamento jurídico 3, y las citadas en este mismo voto particular), siguiendo en todos el mismo modo de razonamiento jurídico lógico: (i) constatación de que los recurrentes alegan realmente la vulneración de un derecho fundamental protegible en amparo; (ii) si se responde afirmativamente a la anterior cuestión, continuar con el examen de si el acto impugnado conculca la legalidad parlamentaria; y (iii) de ser positiva a su vez la segunda respuesta, dilucidar por último si se lesionó el derecho invocado. De este modo se ha enjuiciado igualmente en las sentencias relativas al trámite parlamentario de acatamiento a la Constitución, incluyendo las dos que hasta ahora han afrontado el examen de la falta de idoneidad o no de las fórmulas empleadas (SSTC 119/1990 y 74/1991).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tenía que haberlo hecho del mismo modo la sentencia ahora dictada. No ha sido así, sin embargo, ya que se ha saltado el segundo paso del enjuiciamiento lógico —el cual se constituye, insistimos, en necesario presupuesto del tercero—, y ha pasado directamente de la identificación del derecho fundamental alegado, al examen de si hubo lesión de este, sin despejar antes la incógnita de si los actos impugnados productores de dicha lesión conculcaron o no la legalidad parlamentaria. Como defendemos que debió seguirse el buen orden de proceder, este es justo el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Las fórmulas cuestionadas por los recurrentes no estaban amparadas en la legalidad parlamentaria ni en la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requisito del necesario acatamiento a la Constitución para tomar posesión del cargo de diputado o senador no está establecido expresamente en nuestra Carta Magna, pero sí en disposiciones de rango legal y parlamentario. La sentencia de la que discrepamos no se toma el trabajo de identificar siquiera cuáles son esos preceptos, menos todavía de interpretarlos o aplicarlos al caso. Procede por tanto que lo hagamos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se establece dicho requisito en el art. 108.8 LOREG (art. 108.6 en su versión originaria) al decir que: “en el momento de tomar posesión y para adquirir la plena condición de sus cargos, los candidatos electos deben jurar o prometer acatamiento a la Constitución, así como cumplimentar los demás requisitos previstos en las leyes o reglamentos respectivos”.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 su vez, el art. 4 del Reglamento del Congreso de los Diputados (RCD), a propósito de la sesión constitutiva del Congreso de los Diputados, señala que el presidente electo “solicitará de los demás diputados el juramento o promesa de acatar la Constitución, a cuyo efecto serán llamados por orden alfabético”. Por su lado, el art. 20.1 dispone que el diputado proclamado electo adquirirá “la condición plena de diputado” por el cumplimiento conjunto de varios requisitos, entre ellos, según el apartado 3: “Prestar, en la primera sesión del Pleno a que asista la promesa o juramento de acatar la Constitución”. Se precisa en el art. 20.2 del mismo reglamento que “los derechos y prerrogativas del cargo serán efectivos desde el momento mismo en que el diputado sea proclamado electo. Sin embargo, celebradas tres sesiones plenarias sin que el diputado adquiera la condición de tal, conforme al apartado precedente, no tendrá derechos ni prerrogativas hasta que dicha adquisición se produzca”.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Dado que los preceptos del Reglamento no concretan los términos de la fórmula que ha de emplearse, se dictó la resolución de la Presidencia del Congreso de los Diputados “sobre la forma en que se ha de prestar el juramento o promesa de acatamiento a la Constitución previsto en los artículos 4 y 20 del Reglamento de la Cámara”, de 30 de noviembre de 1989 (“Boletín Oficial de las Cortes Generales”, Congreso de los Diputados, IV Legislatura, Serie E, núm. 4, de 30 de noviembre de 1989), en vigor, en cuyo apartado primero se especifica que la promesa o juramento se realizará del siguiente modo: “El presidente preguntará al diputado que haya de prestarlo: ‘¿Juráis o prometéis acatar la Constitución?’. Dicha pregunta será contestada mediante la expresión: ‘Sí, juro’ o ‘Sí, prometo’”. Resolución esta de 1989 que este tribunal ha advertido que no supone desarrollo del Reglamento “sino solo integración de una laguna (anteriormente cubierta mediante decisiones ad hoc” (STC 119/1990,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venimos señalando, estamos ante la primera ocasión en la que este tribunal ha sido puesto ante la tesitura de resolver si la utilización de fórmulas de acatamiento a la Constitución que no completan (“como la de por imperativo legal”), sino que directamente sustituyen a las establecidas por la resolución de la Presidencia del Congreso de los Diputados de 30 de noviembre de 1989, resultando de hecho contrarias a la Constitución, pueden entenderse como válidas a efectos del cumplimiento del requisito y en aras a permitir que se constituya válidamente la Cámara y, con ello, quede salvaguardado el derecho de acceso y ejercicio de la función parlamentaria esencial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existe un acervo de doctrina de este tribunal —que la sentencia de la que discrepamos ignora— acerca de la constitucionalidad del trámite parlamentario de acatamiento a la Constitución y sus límites; acervo con el que era y es perfectamente posible resolver si las fórmulas aquí cuestionadas conculcan la legalidad y lesionan el derecho fundamental de los parlamentarios garantizado por el art. 23 CE. Al efecto se han dictado seis sentencias (SSTC 101/1983, de 18 de noviembre; 122/1983, de 16 de diciembre; 8/1985, de 25 de enero; 119/1990, de 21 de junio, y 74/1991, de 8 de abril), las dos últimas sobre la utilización en concreto de fórmulas no estrictamente iguales a la prevista en la resolución de 1989. Resumimos esta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Ante todo, hemos establecido que la sujeción a la Constitución es una consecuencia obligada de su carácter de norma suprema, irradiando efectos propios para los ciudadanos y para los poderes públicos. Los titulares de estos últimos tienen un deber general positivo de realizar sus funciones de acuerdo con la Constitución, es decir que “el acceso al cargo implica un deber positivo de acatamiento entendido como respeto a la misma, lo que no supone necesariamente una adhesión ideológica ni una conformidad a su total contenido, dado que también se respeta la Constitución en el supuesto extremo de que se pretenda su modificación por el cauce establecido en sus arts. 166 y siguientes de la norma fundamental” (STC 101/1983,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Entendido así el acatamiento, “constituye un deber inherente al cargo público, una condición, en el sentido de requisito, con independencia de que se exteriorice o no en un acto formal” (STC 101/1983,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los efectos jurídicos del acto de acatamiento, este tribunal ha dicho que se erige en un “requisito imprescindible para alcanzar en plenitud la condición de diputado […]. Su eventual incumplimiento no priva, en consecuencia, de la condición de diputado o senador, para la que no hay otro título que la elección popular, sino solo del ejercicio de las funciones propias de tal condición y, con ellas, de los derechos y prerrogativas anexos” (STC 119/1990,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tanto, el deber de acatamiento a la Constitución opera prescindiendo de la ideología del parlamentario electo y de sus potenciales votantes: “la Constitución, una vez promulgada, tiene validez y obliga a todos los ciudadanos españoles por haber sido ratificada —entre otros requisitos— por la mayoría del pueblo español, con independencia de cuál fuera el voto de esta o aquella persona, de este” [STC 101/1983, FJ 3.B)].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de tenerse en cuenta para ello que “los diputados, en cuanto integrantes de las Cortes Generales, representan el conjunto del pueblo español, de acuerdo con el art. 66 de la Constitución, sin perjuicio del pluralismo político, que como valor superior del ordenamiento reconoce el art. 1 de la propia Constitución, y de que la voluntad popular resulta de la concurrencia de los distintos partidos, tal como lo establece el art. 6 de la Constitución. Otra cosa sería abrir el camino a la disolución de la unidad de la representación y con ello de la unidad del Estado” [STC 191/1983, FJ 3.B)].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obligación de prestar juramento o promesa de acatar la Constitución no crea el deber de su sujeción a ella; sujeción “que resulta ya de lo que dispone su art. 9.1” [STC 119/1190, FJ 4; en el mismo sentido STC 122/1983, FJ 4 A)]. Recordemos que conforme a este precepto constitucional: “Los ciudadanos y los poderes públicos están sujetos a la Constitución y al resto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se trata ya, por tanto, del respeto o no a una fórmula ritual, sino del cumplimiento o incumplimiento de un requisito formal, el de rendir homenaje de sumisión y respeto a la Constitución, que exige la prestación de juramento o promesa de acatamiento a la misma, pero solo eso” (STC 119/1990,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exigencia del juramento o promesa de acatamiento a la Constitución como requisito para el acceso a los cargos públicos, no es contraria a los derechos fundamentales (art. 23.2 CE), pero no “puede ignorarse que los términos en que tal exigencia se hace pueden ser tales que la invaliden” (STC 119/1990, FJ 4). Es decir, su admisibilidad constitucional depende “de que los términos en que se regule sean congruentes con su finalidad y no incurran en un exagerado ritualismo que dificulte irrazonablemente el acceso al pleno ejercicio del cargo, en especial en relación con cargos de naturaleza representativa, como los de diputado o senador” (STC 74/1991,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No menos importante, este tribunal ha afirmado que el acto de acatamiento a la Constitución no solamente conecta con el derecho a acceder a un cargo público en condiciones de igualdad (art. 23.2 CE), sino también con el derecho de los ciudadanos a participar en los asuntos públicos a través de sus representantes (art. 23.1 CE): “No cabe duda que tal exigencia de un juramento o promesa, y la fórmula para realizarlo, en la medida en que constituyen una condición de la plena adquisición del cargo […] y de su ejercicio, y que por tanto la norma que le impone regula el ejercicio del derecho que a todos los ciudadanos corresponde a participar en los asuntos públicos directamente o por medio de representantes libremente elegidos (art. 23.1), es inseparable en este caso del derecho que a los mismos recurrentes otorga el apartado segundo del mismo artículo a acceder a los cargos y funciones públicos en condiciones de igualdad, con los requisitos que señalen las leyes” (STC 8/1985, FJ 2; en el mismo sentido, STC 74/1991,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Sobre las fórmulas de acatamiento a la Constitución (mediante juramento o promesa) establecidas en la Resolución de la Presidencia del Congreso de los Diputados de 1989, el Tribunal ha entendido asimismo que las expresiones añadidas a la que es pura y simple, no pueden en ningún caso vaciar ni desnaturalizar su sentido. Por tanto, para tener por cumplido el requisito no basta solo con emplear la fórmula ritual “sí, juro”, o “sí, prometo”, sino que no ha de acompañarla “de cláusulas o expresiones que de una u otra forma, varíen, limiten o condicionen su sentido propio, sea cual fuese la justificación invocada para ello” (STC 119/1990,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decisivo es que el acatamiento a la Constitución haya sido “incondicional y pleno”, en palabras de la STC 74/1991, FJ 5. Como explica dicha sentencia y fundamento jurídico, la “dimensión ética que posee el acatamiento a la Constitución que, como instrumento de integración política y de defensa constitucional, exige una clara manifestación de voluntad, no puede llevar a excluir a priori la posibilidad de prácticas parlamentarias consistentes en añadir reservas o explicaciones a la fórmula de acatamiento, ya sea en el momento de prestar juramento o promesa, ya sea, sin solución de continuidad, tras haberlo prestado. Esta posibilidad tiene, sin embargo, como límite el que su formulación desnaturalice o vacíe de contenido el acatamiento mismo [de la Constitución], mediante fórmulas que supongan un fraude a la ley o priven de sentido al propio acatamiento”.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Conforme a lo que se ha expuesto, este tribunal ha de valorar “si la incondicionalidad y plenitud del deber de acatamiento a la Constitución subsiste en la fórmula empleada” (STC 74/1991, FJ 5). Sigue la citada sentencia señalando que: “el acatamiento a la Constitución, como instrumento de integración política y de defensa constitucional, exige una clara manifestación formal de voluntad, pero no entraña una prohibición de representar o perseguir ideales políticos diversos de los encarnados por la Constitución, siempre que se respeten las reglas del juego político democrático y el orden jurídico existente, y no se intente su transformación por medios ilegales (STC 122/1983)”.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esa perspectiva afirmamos que el añadido “por imperativo legal” a la fórmula de acatamiento de la resolución de 1989, “no tiene así relevancia suficiente para vaciar de contenido el compromiso que adquirieron los recurrentes de respeto a la Constitución y de sujeción al modelo democrático que la misma representa” (STC 74/1991, FJ 6; en igual sentido STC 119/1990,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(ix) Si bien el Tribunal ha entendido que dados los derechos, libertades y valores concernidos en el cumplimiento de este requisito, se ha de ser flexible en las exigencias de su cumplimiento, ha considerado también como límite el uso de fórmulas que “vacíen, limiten o condicionen su sentido propio” (STC 119/1990, FJ 4), esto es, en otras palabras, que vengan a desnaturalizar el contenido del acatamiento mediante expresiones “que supongan un fraude de Ley o priven de sentido al propio acatamiento” (STC 74/1991, FJ 5). En suma, el juramento o promesa de acatamiento a la Constitución no puede acompañarse de cláusulas o expresiones que de una u otra forma, vacíen, limiten o condicionen su sentido propio, sea cual fuese la justificación invocada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Ilegalidad de las fórmulas cuestionadas en la demanda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 último es precisamente lo que ha sucedido con las fórmulas utilizadas para prestar el juramento o promesa de acatamiento a la Constitución que se denuncian en el presente recurso de amparo. Los recurrentes han renunciado a impugnar otro grupo de expresiones empleadas por otros electos en el mismo trámite durante la sesión constitutiva de la XIII Legislatura en el Congreso de los Diputados, ya que a su entender no serían directamente contrarias a las normas parlamentarias. Esta decisión excluye el examen de este tribunal respecto de ellas, al no caber la reconstrucción de oficio de las demandas de amparo [para los amparos parlamentarios, STC 159/2019, de 12 de diciembre, FJ 12 a)]. Mantiene la demanda en cualquier caso que veintinueve diputados emplearon fórmulas, que sí cuestionan, las cuales engloban en dos categorías: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“A. Fórmulas que expresan convicciones incompatibles con el contenido de la Constitución cuya legitimidad o carácter democrático rechazan”, en las cuales se sitúan las siguientes (traducimos del catalán al castellano): “con lealtad al mandato democrático del 1 de octubre y el pueblo catalán, por la libertad de los presos y exiliados”, “por la libertad de los presos políticos y exiliados políticos y hasta la proclamación de la república catalana”, “por la libertad de la república catalana”, “por la libertad de los presos políticos y por la república catalana”. Varias añaden al final la frase “por imperativo legal”, o “por imperativo legal, sí prometo”, pero sin ninguna mención al acatamiento a la Constitución española. Y algunos se autocalifican además como “presos políticos”. 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“B. Fórmulas ininteligibles o incompletas, que impiden la certeza de la incondicionalidad y plenitud del juramento o promesa de acatamiento”: bien porque la persona pronuncia palabras en catalán o en euskera; o porque se verbalizan palabras que sí se escuchan junto con otras que no y que por ello no quedan registradas luego por los servicios de taquigrafía de la Cámara. Los recurrentes aducen que además de la barrera idiomática, en ese momento en el hemiciclo había un ruido ambiental que impedía escuchar algunas de esas fórmulas.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descripción de unas (las contrarias a la Constitución) y de otras (las ininteligibles por diversas razones) de las fórmulas impugnadas, que además constan en el acta taquigráfica que se aportó con la demanda y las cuales han quedado recogidas en los antecedentes de la sentencia de la que discrepamos, tendría que haber conducido a esta última a declarar que se rebasaron los límites permitidos por la legalidad parlamentaria y por la doctrina de este Tribunal Constitucional al ser tenidas por válidas.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en su realización el trámite de acatamiento a la Constitución se articula como un acto personal entre quien de un lado ejercita la Presidencia de la Cámara y en tal condición formula la pregunta a cada diputado o diputada, y de otro lado a este último o última cuando ofrece su respuesta, se trata en todo caso de un acto regido por el principio de publicidad, primero porque se desarrolla en una sesión que es pública para quienes asisten de manera presencial (al no contemplarse la restricción de su publicidad por el art. 63 RCD), sino también para los ciudadanos en general al retransmitirse por los medios audiovisuales de la Cámara y también por los medios de comunicación. Pero además porque se contempla la reproducción íntegra de todas las intervenciones en el “Diario de Sesiones” (art. 96.1 RCD); y también la transcripción de esas preguntas y respuestas en un anexo al acta de la sesión constitutiva, como así se hizo, por cierto asignándole el llamativo rótulo de “Otras fórmulas de acatamiento de la constitución. XIII legislatura” (el subrayado es nuestro). Teniendo esto en cuenta, resulta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Respecto de las fórmulas que no fueron proferidas en castellano, no basta con que el bagaje cultural de quien ejerce la presidencia de turno le permita eventualmente conocer el contenido de lo que se le manifiesta en otro idioma, lo que en definitiva forma parte de su saber privado, sino que en el Congreso de los Diputados no está regulado ni permitido el uso de idiomas distintos al castellano, tampoco para la sesión constitutiva de la legislatura, siendo evidente además que un número no pequeño de los miembros de la Cámara, no tienen dominio de esas otras lenguas. En esa medida, no se puede dar por bueno lo que no se ha entendido por los propios asistentes al acto.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tanto cabe decir de las fórmulas ininteligibles que no pudieron ser escuchadas por los presentes, ni registradas por los servicios de taquigrafía en ese instante, por el ruido reinante.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Y respecto de las fórmulas que en su enunciado auspician sistemas políticos distintos al que nos ha dado la Constitución y el resto del ordenamiento; que propugnan la separación de una parte del territorio nacional sin seguir las reglas previstas para ello en la propia Constitución; así como aquellas fórmulas que cuestionan la vigencia de nuestro Estado de Derecho, todas ellas proferidas en sustitución de la genuina fórmula de acatamiento exigible, ninguna de ellas puede gozar de cobertura dentro del margen de flexibilidad reconocido por la doctrina de este tribunal, cuyo límite viene dado por el uso de fórmulas que no desvirtúen la finalidad del acto, como se dijo afirmativamente con relación al añadido de la frase “por imperativo legal”. Pero, además, varias de esas proclamas han sido objeto de pronunciamientos de inconstitucionalidad de este tribunal, a propósito de iniciativas parlamentarias con ese contenido (entre otras, SSTC 259/2015, de 2 de diciembre; 89/2019, de 2 de julio; 128/2019, de 11 de noviembre; 24/2022, de 23 de febrero, y 115/2022, de 27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Presidencia del Congreso de los Diputados, responsable de la correcta constitución de la Cámara al inicio de la XIII legislatura, no debería haber minimizado la importancia de la fórmula del juramento o promesa de acatamiento, con el resultado de darlo todo por válido en aras a dar por cerrado cuanto antes el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hay que tomársela en serio: es legítimo propugnar su cambio a través de los cauces de reforma constitucional previstos, pero lo que no cabe es estar y no estar a la vez en el marco creado por esa Constitución a la que se desprecia y en la que no se cree por quienes se han manifestado en aquellos términos, sacando provecho sin embargo de los derechos y prerrogativas de un cargo que ejercitan, dentro de una institución creada por la misma Constitución a la que no están dispuestos a prestar respeto.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decisión de total condescendencia adoptada por la Presidencia de la Cámara resultaba desde luego susceptible de control, pese a lo argumentado en contra en la resolución de la mesa que denegó el recurso de reconsideración presentado por los recurrentes. Recurso de reconsideración, por cierto, que sin tener que entrar en razonamientos de legalidad ordinaria sobre si era impugnable ante ella la decisión de la Presidencia, respondió desestimando el escrito de reconsideración de los recurrentes, entrando para ello en el fondo de la queja alegada, desactivando así toda extemporaneidad de la demanda de amparo por prolongación indebida de la vía parlamentaria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Los actos impugnados vulneraron los derechos fundamentales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Acreditado que las fórmulas de acatamiento cuestionadas no superan el filtro de la legalidad parlamentaria, resta determinar si se ha producido el menoscabo del derecho de acceso (al ser en ese momento inicial de constitución de la legislatura, en el que se produce la consecuencia de tener a todos los diputados y diputadas en posesión de su cargo) y del derecho de ejercicio (a partir de ese momento, para las futuras actividades compartidas por todos en el seno de comisiones y en los plenos) de los recurrentes al cargo representativo (art. 23.2 CE); y también si la desnaturalización de la Cámara mermó también el derecho de participación de los ciudadanos en los asuntos públicos a través de sus representantes (art. 23.1 CE). La respuesta a este doble interrogante deviene afirmativa.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doctrina de este tribunal proclama que el acceso, la permanencia y el ejercicio de un cargo público, también los de representación política, no solo han de gozar de la garantía de su perfeccionamiento en condiciones de igualdad, sino también “de acuerdo con los requisitos que señalen las leyes”, y que esa garantía se quiebra no solo cuando se imponen condiciones que vacían de contenido o limitan hasta hacer impracticable el derecho, sino también cuando “lo desnaturalizan o resulta irreconocible como tal derecho” [STC 159/2019, de 12 de diciembre,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dicho en concreto que se lesiona el núcleo de la función representativa (art. 23.2 CE) de los parlamentarios que se ven obligados a participar en un órgano interno de la Cámara, que se ha constituido sin cumplir con los requisitos de legalidad, entre ellos asegurar el pluralismo político en su composición [SSTC 107/2016, de 7 de junio, FJ 4 D); 108/2016, de 7 de junio, FJ 4 D), y 109/2016, de 7 de junio, FJ 6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que se lesiona el ius in officium de los miembros de un parlamento que son puestos en la tesitura de hacer dejación de sus funciones —dejando de participar— o incurrir sino en un ilícito, al haberse admitido a trámite para su debate y votación, iniciativas que resultan inconstitucionales por haberlas declarado así este tribunal (SSTC 46/2018, de 26 de abril; 115/2019, de 16 de octubre; 24/2022, de 23 de febrero, y 46/2023, de 10 de mayo, así como las que en ellas se citan), por lo que se vulneran sus derechos de ejercicio del cargo en condiciones de igualdad (art. 23.2 CE) en conexión con el derecho de los ciudadanos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tercer lugar, de nuevo apreciando la vulneración conjunta de los derechos fundamentales de los art. 23.2 y 23.1 CE, este tribunal ha dictado un grupo de sentencias estimando recursos de amparo promovidos por miembros de una cámara que se han visto afectados en el núcleo de su función al ver desvalorizado su voto en comisiones y plenos, por autorizarse la figura del voto delegado, bien porque el motivo de la delegación no se ajustaba a los supuestos tasados previstos por el reglamento interno (SSTC 65/2022, de 31 de mayo; 75/2022, de 15 de junio; 85/2022, de 27 de junio, y 92/2022 y 93/2022, ambas de 11 de julio), bien porque, incluso, como se enjuicia en las SSTTC 94/2022, de 12 de julio y 96/2022 de la misma fecha, declaramos que la aceptación por los órganos de la Cámara de unos votos emitidos por parlamentarios receptores de una delegación de voto ilegal, por proceder de diputados suspendidos previamente en el ejercicio de su cargo por un mandato de la ley, ponía a los demás en una situación de desigualdad al tener sus votos un valor relativamente inferior, precisamente por concurrir con los votos emitidos ilegalmente.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presente caso, con igual o mayor razón que en aquellos supuestos, el voto de los diputados aquí recurrentes queda desvalorizado, al tener que computarse en las distintas votaciones a celebrar tanto en comisiones como en los plenos, junto con los emitidos por personas que no han cumplido con un requisito esencial para el pleno ejercicio de su cargo, conforme a lo que ya se ha expuesto, en una legislatura por ende que se ha constituido a espaldas de la legalidad parlamentaria establecida, con el visto bueno de la Presidencia de la Cámara, quien debió proveer durante el acto de acatamiento a la Constitución para que este se llevara a cabo por todos los electos, dando una respuesta “incondicional y plena” al deber positivo de acatamiento mencionado, sin añadidos que lo desvirtuaran. Y en caso de respuesta expresada en idioma distinto al castellano, o ininteligible, o de omisión de ese acatamiento y su sustitución por otras manifestaciones ajenas al sentido del acto, haber advertido en ese mismo momento que rectificaran o no podrían tomar posesión del cargo, llegando a acordarlo así de persistir la actitud renuente.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ser indiferente el que las funciones de una institución del Estado las ejerzan sus miembros “de cualquier manera” y no dentro de la ley; que quienes no se han mostrado dispuestos a cumplir con los requisitos para tomar posesión de su cargo condicionen con sus votos, y su actuación tenga el mismo valor y eficacia, que quienes sí han sido respetuosos de esos requisitos y trámites, como sucede con los recurrentes y con otros diputados. Esto, que es muy fácil de entender si se piensa en cualquier nivel de una administración pública, e incluso en las actividades cotidianas de los particulares (las decisiones a adoptar por los órganos de una empresa o una asociación civil, o en una junta de vecinos, etc.), lo es también o incluso más cuando se trata de una institución esencial en nuestro Estado de Derecho como es el Congreso de los Diputados, que representa al pueblo español junto con el Senado y tiene encomendadas por la Constitución el ejercicio, entre otras, de la potestad legislativa y de control de la acción de Gobierno (art. 66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allí que quepa colegir que se ha producido la vulneración de los derechos fundamentales invocados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Conclusión: la demanda de amparo debió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Sirvan las consideraciones precedentes para explicar nuestro disenso con los razonamientos de la sentencia ahora aprobada por la mayoría del Pleno, en concreto con los expuestos en el fundamento jurídico 4 donde se resuelve la demanda, y por supuesto nuestra discrepancia con el fallo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Ya nos hemos referido y por tanto no hace falta detenernos en ello, en la contradicción de la sentencia al negar que se haya identificado alguna limitación o alteración de los derechos de los recurrentes, cuando en el fundamento jurídico 1 se había reconocido que sí. Tampoco hace falta insistir, se ha explicado al detalle, cómo la sentencia omite un paso necesario del enjuiciamiento de la demanda, al no analizar la legalidad del acuerdo de la Presidencia de tener por válidas las fórmulas de veintinueve diputados que son cuestionadas. Esto a su vez distorsiona el examen de si hubo efectiva lesión del núcleo esencial del ius in officium de los recurrentes, porque este ya no se hace pivotar sobre las consecuencias provocadas por la aceptación de esas fórmulas y la irregular constitución de la legislatura, como se debería, sino en otras consideraciones que no son realmente las planteadas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efecto, la sentencia afirma que no hay un trato desigual entre diputados porque fueron validadas “todas” las respuestas —hecho que no merece ninguna consideración de la sentencia— a la pregunta de si juraban o prometían acatar la Constitución y que la demanda sostiene se les debía haber dispensado un trato diferente a los veintinueve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no es realmente así: la única pretensión que se ejercita es la que se declare que los derechos de los recurrentes han quedado menoscabados al acceder —en esa sesión constitutiva— y al ejercer —a partir de ese momento— en sus funciones fuera de las “condiciones legales” que regulan su cargo (presupuesto sin qua non del art. 23.2 CE); viendo desvalorizados sus derechos como diputados, conforme ya hemos explicado, al tener que participar en comisiones y en plenos, emitiendo un voto que tiene el mismo valor que el emitido por personas que no han cumplido con los requisitos legales para poder acceder y ejercer su función en esa cámara. Por lo tanto no se denuncia un supuesto de “discriminación por indiferenciación”, sino que se alegan las consecuencias perjudiciales que para el propio ejercicio de los derechos de los recurrentes tiene, el realizar sus actividades en una cámara de una composición en parte ilegal.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demanda no afirma, en contra de lo señalado en la sentencia, que los recurrentes no puedan ejercer sus funciones, esto es, que se les haya impedido acceder o desempeñar los quehaceres propios de su cargo. La “normalidad” a la que alude la sentencia no es la de carácter material o fáctica, que no se controvierte por la demanda, sino la jurídica parlamentaria, que es la que está ausente desde el momento en el que se constituyó la legislatura en esas condiciones. Bajo este enfoque equivocado, e incongruente con lo planteado por los diputados demandantes de amparo, la sentencia dice que esto “es lo determinante” para apreciar que estos no han identificado ningún concreto derecho o facultad limitada o afectada por la decisión de la Presidencia; cuando en realidad es todo lo contrario, sí lo han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Carece incluso de lógica, en fin, que negada (erróneamente) la vulneración de los derechos de los recurrentes, se diga por último en la sentencia que ello “exime al Tribunal de la necesidad de avanzar en el análisis sobre una eventual contravención de las normas parlamentarias por parte de la decisión de la presidenta al dar validez a determinadas fórmulas de acatamiento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enjuiciamiento de esa ilegalidad no comporta el paso ulterior sino el previo y necesario para dilucidar si se vulneraron los derechos fundamentales en liza, como hemos ya explicado. Pero además, de haberse entendido en sentido contrario por la sentencia que sí se habían conculcado los derechos de los recurrentes, ¿de qué serviría “avanzar” a continuación en el examen de la ilegalidad parlamentaria del acto impugnado?, ¿podría decirse acaso, contrariando toda la jurisprudencia de este tribunal acuñada en diversos ámbitos de la función parlamentaria durante estos años —ver las sentencias citadas en el fundamento jurídico 3 de la sentencia y en este voto particular— que se ha vulnerado el derecho pero que el acto era acorde con dicha legalidad?, ¿o este último juicio, el de legalidad, lo sería solo “a mayor abundamiento”? Nada de esto tiene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entendemos que la demanda presentada tenía que haber sido estimada por el Pleno de este tribunal, declarando vulnerados los derechos fundamentales de los diputados recurrentes de los arts. 23.2 y 23.1 CE, con efectos solamente declarativos al haber concluido ya la legislatura en la que se produjeron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junio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amparo núm. 4577-2019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y en ejercicio de la facultad prevista en el art. 90.2 LOTC, formulo este voto para dejar constancia de los argumentos que expuse en las deliberaciones del Pleno y que concluyeron con la desestimación total del recurso de amparo núm. 4577-2019, interpuesto por ocho diputados y diputadas del Grupo Parlamentario Popular en el Congreso, contra el acuerdo de la presidenta de la Cámara de tener por debidamente prestado el juramento de acatamiento de la Constitución de veintinueve diputados y diputadas que utilizaron fórmulas consideradas impropias (esto es, diferentes del “si juro” o “si prometo”) por los recurrentes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que expuse en la deliberación partió de que no debió admitirse a trámite el recurso de amparo por carecer los recurrentes de legitimación para impugnar (de manera indirecta) las fórmulas de juramento utilizadas por otros electos; y de que, aceptada la legitimación, lo realmente relevante para solventar la queja hubiera sido analizar la naturaleza jurídica del juramento en sí, como premisa para examinar si su eventual invalidez podía o no afectar a los derechos de quienes habían actuado contra las fórmulas de juramento controvertidas. Parece evidente que, de ser constitucionalmente irrelevante para adquirir la condición de diputado o diputada, quedaba automáticamente excluida la eventual lesión que en nada hubiera afectado al hecho controvertido de la composición de la Cámara y, por tanto, al ejercicio del cargo representativo por parte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Sobre la ausencia de legitimación o la aceptación del contra-amparo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admite la legitimación activa de los recurrentes en amparo para impugnar la aceptación de la fórmula de juramento realizada por terceras personas, termina negando que esa decisión parlamentaria haya limitado los derechos y facultades que conforman el estatus propio del cargo de diputado del Congreso del que estos son titulares. En suma, se viene a decir que en nada afecta al ejercicio de su cargo parlamentario (ius in oficium, art. 23.2 CE) la forma en que los demás electos presten su adhesión al texto constitucional en el momento de acceder a su cargo representativo.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fallo desestimatorio y la solución a un problema que nunca debió ser objeto de un pronunciamiento de fondo, al carecer los recurrentes de legitimación activa para atacar un acto parlamentario que no afectaba a ninguno de sus derechos fundamentales, por no incidir, ni de forma directa, ni de forma refleja, en su capacidad para ejercer el cargo para el que resultaron electos (art. 23.2 CE). Pero, si bien la sentencia reconduce esa manifiesta falta de lesión a una desestimación del recurso de amparo, lo cierto es que, de no haberse tratado de un recurso de amparo parlamentario ex art. 42 LOTC, seguramente se hubiera valorado que la ausencia de interés legítimo en el planteamiento del recurso debía traducirse en una inadmisión a trámite de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la STC 114/1995, de 6 de julio, el Tribunal afirmó que no basta con alegar que los preceptos constitucionales invocados hayan sido erróneamente interpretados o aplicados, sino que es preciso que esa interpretación o aplicación haya supuesto una vulneración concreta y efectiva para quienes recurren. El recurso de amparo, como decía el Tribunal entonces, “no es una vía procesal adecuada para solicitar y obtener un pronunciamiento abstracto y genérico sobre pretensiones declarativas respecto de supuestas interpretaciones erróneas o indebidas aplicaciones de preceptos constitucionales, sino solo y exclusivamente sobre pretensiones dirigidas a restablecer o preservar los derechos fundamentales”. Esto es, el recurso de amparo no tiene por finalidad la depuración del ordenamiento, ni la corrección de prácticas de las que no se derive lesión de derechos fundamentales. También la STC 78/1997, de 21 de abril, consideraba que “este tribunal deberá en cada caso examinar la conexión entre las resoluciones impugnadas y las situaciones subjetivas de los recurrentes, pues solo entonces se podrá precisar ‘la existencia de una lesión efectiva y real de los derechos fundamentales, única que protege el mencionado recurso, según lo dispuesto en el art. 41.2 LOTC’”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uso del recurso de amparo ha sido categorizado como contra-amparo (así se denomina expresamente en la STC 60/2011, de 5 de mayo), porque no hay ningún interés propio en quien recurre, sino que pretende la limitación del ejercicio de derechos de terceras personas. Y resulta evidente que esto habría sucedido en el supuesto que nos ocupa si la demanda hubiera sido estimada, porque ello no hubiera supuesto reparación y restitución del derecho de participación política de los recurrentes, sino la limitación del derecho fundamental ejercido por los diputados y diputadas cuya fórmula de juramento se cuestiona, que de haberse considerado inválida, habrían perdido la condición que en su día adquirieron mediante el voto que les había otorgado la ciudadanía.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en este caso, la clave del trámite de admisibilidad estaba en determinar si el ius in oficium incluye un derecho a una determinada composición de la Cámara, que los recurrentes consideran legítima o no, en virtud de la adecuada utilización de las fórmulas de juramento o acatamiento. Y, no puede sostenerse, desde una argumentación razonable, que tal derecho exista, ni mucho menos que integre el derecho de participación política, o el de participar en asuntos públicos a través de los representantes legítimamente elegidos (art. 23.2 CE). La jurisprudencia, como expone la sentencia, (véase, por todas la STC 27/2000, de 31 de enero), lleva a concluir que la resolución impugnada no producía una perturbación o un impedimento ilegítimo del ejercicio de los derechos y facultades de los representantes y no repercutió de modo tal sobre los derechos que integran el estatuto del representante que vaciara de contenido el ejercicio de su función, afectando indirectamente al derecho de los ciudadanos a verse representados (art. 23.2 CE). Por tanto, la eventual infracción de la legalidad parlamentaria no produjo una vulneración del derecho fundamental al ejercicio del cargo representativo ya que, en ningún momento, quedó afectada la capacidad de los recurrentes en amparo de intervenir en la función legislativa, ni en la función de control del Gobierno, ni en los debates, ni en ninguna otra actividad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es preciso recordar también la jurisprudencia de este tribunal sobre la inexistencia, en nuestro sistema constitucional, de una “democracia militante” en el sentido de que nuestro modelo constitucional no impone la adhesión positiva al ordenamiento y, en primer lugar, a la Constitución. Falta para ello el presupuesto inexcusable de la existencia de un núcleo normativo inaccesible a los procedimientos de reforma constitucional que, por su intangibilidad misma, pudiera erigirse en parámetro autónomo de corrección jurídica, de manera que la sola pretensión de afectarlo convirtiera en antijurídica la conducta que, sin embargo, se atuviera escrupulosamente a los procedimientos normativos. Así se ha afirmado reiteradamente, en las SSTC 48/2003, de 12 de marzo; 5/2004, de 16 de enero; 235/2007, de 7 de noviembre; 12/2008 y 31/2009 de 29 de enero; 112/2016, de 20 de junio; 52/2017, de 10 de mayo; 136/2018, de 13 de diciembre; o 91/2021, de 22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estos argumentos deberían haber llevado al Tribunal a declarar inadmisible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Sobre la relevancia o irrelevancia del juramento para adquirir la condición de diputado o diputada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todo lo anterior, mi principal discrepancia con la sentencia es que no se haya concluido que el juramento o promesa de acatamiento de la Constitución es una exigencia legal derivada del art. 108.8 de la Ley Orgánica del régimen electoral general (LOREG), y, por tanto, no se trata de una exigencia directamente incardinada en la Constitución. El acatamiento o promesa no es un elemento constitutivo de la condición de miembro de las Cámaras exigido constitucionalmente, y esta sentencia representaba una oportunidad idónea para sentar jurisprudencia del Tribunal sobre esta cuestión. En cambio, la sentencia sigue manteniendo la necesidad de que se produzca un acto formal de acatamiento, independientemente de la fórmula utilizada para ello. Pero la existencia del acto, ajena a su contenido, continúa siendo constitutiva del acceso pleno al cargo representativo, siguiendo pues la línea iniciada en la STC 101/1983, de 18 de noviembre y consolidada en la STC 119/1990, de 21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101/1983 se resolvía un recurso de amparo interpuesto por dos electos al Congreso de los Diputados pertenecientes a Herri Batasuna a quienes no se reconoció la condición plena de diputados al negarse a prometer o acatar la Constitución. Los recurrentes consideraban, entre otros elementos, que la promesa o acatamiento suponía una vulneración material del art. 23.2 CE porque imponía un requisito no previsto por la Constitución en una materia que esta regula “de forma acabada”. La STC 101/1983 concluyó, de una parte, que el juramento o promesa no debía interpretarse como una manifestación de adhesión al contenido sustantivo de la Constitución, lo que adelanta en el tiempo la idea de ausencia de una democracia militante que exija la adhesión a determinados principios, y, de otra, validó la constitucionalidad del art. 20.1.3 del Reglamento del Congreso de Diputados, norma que incorporaba el requisito adicional de promesa o catamiento. En aquel momento, el Tribunal afirmó que no existía menoscabo constitucional por parte del art. 20.1.3 RCD porque, en síntesis, el art. 23.1 CE no incluye el derecho a ser diputado o diputada sin acatar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alguna decisión intermedia, la STC 119/1990, quizá para no negar el ajuste constitucional de la obligación contenida en el Reglamento del Congreso, confirmó la obligación formal de jurar o prometer, siquiera “por imperativo legal”, como requisito necesario para adquirir la condición plena de diputado o diputada.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actual mantiene el mismo argumento ritualista de la STC 119/1990, pese a que, como he dicho más arriba, la construcción argumental de dicha sentencia para justificar el control de la decisión de la mesa de la Cámara en aquel caso, podría haber sido revisada en el presente pronunciamiento. Tanto es así que mientras que en ella se afirmaba que “para tener por cumplido el requisito no bastaría solo con emplear la fórmula ritual, sino emplearla, además, sin acompañarla de cláusulas o expresiones que de una u otra forma, varíen, limiten o condicionen su sentido propio, sea cual fuese la justificación invocada para ello” (FJ 4), en la práctica, la decisión desestimatoria de la sentencia que nos ocupa viene a contradecir lo proclamado en el fundamento jurídico 4 de la STC 119/1990.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hubiera sido mucho más razonable formular una modificación expresa de los precedentes determinados en las SSTC 101/1983 y 119/1990, para precisar que el acto de juramento, promesa o acatamiento es exclusivamente formal y cualquier fórmula debe ser aceptada; o, yendo un paso más allá, asumir que, en las condiciones en las que efectivamente se presta el acto es necesariamente inútil y, por tanto, un mero acto de trámite sin ninguna repercusión material; o, directamente, reconocer que, como argumentaban los recurrentes en el amparo resuelto en su día por la STC 101/1983, ese trámite supone una limitación del derecho de participación política sin cobertura constitucional, que puede resultar contrario no solo al propio derecho de participación política, sino al derecho a la libertad ideológica, y, que, por tanto, es innecesario para adquirir la condición plena de miembro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precedentes de esta sentencia se entiende que el acto de juramento, la promesa o el acatamiento es la exteriorización de la sujeción de los electos a la Constitución, una manera de hacer efectivo el art. 9.1 CE. Sin embargo, esta idea choca con una interpretación sistémica y también teleológica de nuestra norma fundamental porque la nuestra es una Constitución ideológicamente neutral, que, además, no establece un régimen de democracia militante y, por tanto, cabe la posibilidad de ser electo y representante parlamentario teniendo por finalidad, incluso, acabar con las bases sobre las que se asienta el actual texto constitucional, o, dicho de otra forma, poner fin al pacto fundacional de 1978 en el que se introdujeron cláusulas de intangibilidad material. Los únicos límites que establece la Constitución es que se sigan los procedimientos constitucionalmente previstos para sus modificación o reforma (arts. 166 a 169 CE) y que, en su defensa y promoción ideológica, no se utilicen medios violentos ni se vulneren los derechos de terceras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las candidaturas al Congreso (y al Senado) deben respetar el ordenamiento vigente en la consecución de su cargo y en su ejercicio y, por ello, la sujeción al art. 9.1 CE debe presumirse en todo el proceso de selección y elección de los candidatos de una determinada lista y, por tanto, en el ejercicio del derecho al sufragio pasivo (art. 23.1 CE). Precisamente con la finalidad de asegurar la corrección y adecuación al ordenamiento del procedimiento de elección, la Ley Orgánica del régimen electoral general prevé toda una serie de garantías para poder ejercer de forma real y efectiva los derechos de participación política. Una vez que las personas candidatas son elegidas por la ciudadanía en ejercicio de su derecho al sufragio activo, a través de unas elecciones igualmente respetuosas con los procedimientos electorales vigentes en nuestro ordenamiento, se convierten en cargos de representación electos. Incorporar un elemento adicional de acatamiento expreso de la Constitución supone interferir en el vínculo de confianza expresado a través del voto sobre el que se asienta el sistema de representación parlamentaria que instaura el art. 1.3 CE. Dicho de otra forma, el Reglamento del Congreso —o del Senado en su caso— hace depender la relación de representatividad entre elector y electo de un requisito formal que en nada afecta ni nada añade a aquella relación. Por mucho que se imponga a un candidato electo jurar, prometer o acatar la Constitución, sus posicionamientos ideológicos respecto de esta y sus actuaciones no van a variar. El art. 9.1 CE obliga a sujetos privados y públicos, y, como reconocía la propia STC 199/1990, dicha sujeción no deriva del acto formal de acatamiento, sino del carácter normativo de la Constitución y de su fuerza vinculante, que, es precisamente, lo que expresa el citado art. 9.1 CE, y no a la inversa. Por este motivo, para garantizar ese carácter normativo y vinculante de la Constitución, nuestro ordenamiento cuenta con instrumentos políticos, normativos y judiciales, incluso coercitivos, para hacer que dicho mandato se cumpla. Por ello, el acto formal de acatamiento resulta superfluo.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acto de jurar, prometer o acatar la Constitución es un acto ritual interpuesto entre los electores y sus representantes que entorpece, como se desprende de los argumentos expuestos, y en la propia sentencia, el ejercicio legítimo de representación política del art. 23.2 CE. Es más, cabe afirmar que la exigencia de tal acto supone un obstáculo que no se justifica en una sociedad democrática: es una medida desproporcionada puesto que condiciona el poder ejercer el cargo representativo, pese a haber sido elegido a través del proceso electoral legalmente previsto, y no estar incurso en ningunas causas de incompatibilidad o inelegibilidad sobrevenida.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además, tomar en consideración los estándares europeos que van en la dirección de describir estos actos de aceptación expresa como meramente rituales, pero no constitutivos de la condición plena de cargo representativo. En esta línea cabe entender la jurisprudencia del Tribunal Europeo de Derechos Humanos, expresada en la sentencia Buscarini y otros c. San Marino, de 18 de febrero de 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además, debe señalarse que entender el carácter meramente ritual, pero no constitutivo, del acatamiento permitiría alinear nuestra jurisprudencia con la del Tribunal de Justicia de la Unión Europea, concretamente con lo dispuesto en la STJUE (Gran Sala) de 19 de diciembre de 2019 (asunto C‑502/19, Junqueras Vies). En dicho pronunciamiento, el Tribunal de Justicia de la Unión Europea establece que una persona que ha sido oficialmente proclamada electa al Parlamento Europeo ha adquirido, por este hecho y desde ese momento, la condición de miembro de dicha institución, a efectos del artículo 9 del Protocolo sobre los privilegios y las inmunidades de la Unión, y goza, en este concepto, de la inmunidad prevista en el párrafo segundo del mismo artículo. Es decir, para el derecho de la Unión, el acto de acatamiento de la Constitución española no condiciona la adquisición del estatuto de diputado electo al Parlamento Europeo, ni su integración en dicha institución, de una persona que haya resultado elegida en España, y esté por tanto sujeta al régimen jurídico nacional. Sin embargo, para el derecho nacional el acto de acatamiento sigue siendo condicionante del tránsito entre la condición de electo y la condición de diputado, de modo que la falta de acatamiento de la Constitución impide a un diputado electo al Congreso asumir su escaño, pero la misma falta de acatamiento no impide a un diputado electo al Parlamento Europeo asumir el suyo, generándose, de facto, una diferencia de regímenes que sería adecuado homologar.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y, pese a compartir el fallo desestimatorio de la sentencia, considero que se pudo avanzar un poco más en cuanto a la posible irrelevancia jurídica del juramento de los representantes al Congreso de Diputados, en una recomendable modificación de su regulación actual en el sentido expuesto en este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junio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César Tolosa Tribiño a la sentencia dictada en el recurso de amparo núm. 4577-2019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4577-2019, el cual a mi juicio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Sobre el enfoque de la sentencia, el deber de acatar la Constitución y la naturaleza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no ha logrado desentrañar la trascendencia del deber de acatar la Constitución como condición ineludible para adquirir la condición de diputado, pues ha evitado profundizar sobre dicho deber y su cumplimiento a través de las diversas fórmulas de acatamiento exteriorizadas por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ha desconocido la significación y ontología de la obligación de someterse a la Constitución y no ha advertido su carácter medular al reducir dicha exigencia al nivel de una mera, vana e irrelevante formalidad legal desdibujando su importancia, así como las consecuencias de su incumplimiento y vaciando la capacidad reaccional de quienes ven menoscabada la esencia de su condición de diputados por la eventual deficiencia representativa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solo ha sido posible en primer lugar al soslayar la centralidad de la Constitución a través de la cual se exterioriza la voluntad del poder constituyente y se legitima la validez de los poderes constituidos y de todo el sistema jurídico. Y, en segundo lugar, al desconocer la naturaleza de las Cortes Generales como órgano central sobre el que se cimenta el régimen democrático y parlamentario y a las que —cuando están legalmente constituidas— se les atribuye la representación colegiada del pueblo español, esto es, la que solo puede ser realizada conjunta y exclusivamente por todos los diputados y senadores que han alcanzado esa condición. Dicha representación colegiada, sustenta la propia razón de ser del advenir a la condición de parlamentario y es conformada por la concurrencia exclusivamente de todos y cada uno de los diputados y senadores que reúnen los requisitos para adquirir esa condición.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deber de lealtad y de acatamiento de la Constitución en su conjunto —comprendiendo desde luego sus propias normas de revisión— no puede relativizarse, ni banalizarse, al ser soporte esencial del funcionamiento del Estado, cuya observancia resulta obligada para todos los poderes públicos (art. 9.1 CE y SSTC 247/2007, de 12 de diciembre, FJ 4, y 184/2021, de 28 de octubre, FJ 11.5.4) y desde luego para las Cortes Generales y sus miembros. Lo que en modo alguno empece la condición de aquellas como “escenarios privilegiados del debate público” o “institución que escenifica el pluralismo político” elevado a “valor superior” de nuestro ordenamiento jurídico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deber de lealtad o de acatamiento de la Constitución es previo al ejercicio de las funciones de los parlamentarios e independiente a que —como sucede en nuestro caso— se exija su exteriorización a través de determinada fórmula o contestación [arts. 4.1 y 20.1.3 del Reglamento del Congreso de los Diputados —en adelante RCD—; y 11.3 y 12.b) del Reglamento del Senado —en adelante RS—] y se eleve por tanto la obligación de jurar o prometer acatar la Constitución a condición necesaria e ineludible para la adquisición de la condición de diputado o senador, al mismo nivel que la presentación de las credenciales expedidas por el correspondiente órgano de la administración electoral [art. 20.1.1 RCD y 12.1 b) RS] y con las mismas consecuencias en caso de incumplimiento: la privación de sus derechos y prerrogativas hasta que dicha adquisición se produzca una vez hayan transcurrido tres sesiones plenarias (art. 20.2 RCD) o la imposibilidad de participar en el ejercicio de las funciones constitucionales de la Cámara (art. 12.2 RS).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sustentándose en la específica significación de la Constitución como fundamento “de un orden de convivencia política general” tuvo ocasión de expresar en sus primeras sentencias —en el mismo sentido que acabamos de indicar— que los titulares de los poderes públicos tienen “un deber general positivo de realizar sus funciones de acuerdo con la Constitución, es decir que el acceso al cargo implica un deber positivo de acatamiento entendido como respeto a la misma, lo que no supone necesariamente una adhesión ideológica ni una conformidad a su total contenido, dado que también se respeta la Constitución en el supuesto extremo de que se pretenda su modificación por el cauce establecido en los arts. 166 y siguientes de la norma fundamental” (STC 101/1983, de 18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el acatamiento de la Constitución no se adquiere la condición de diputado o senador, mucho menos, entonces, si eventualmente se manifiesta una voluntad de quebrantarla. Como tampoco puede adquirirse esa condición si no han sido electos o no se aportan las correspondientes credenciales. El art. 4 RCD, que se inscribe en su título preliminar, dedicado a la constitución de la Cámara, relaciona esta necesariamente con la adquisición de la condición de diputado, pues determina que el Congreso solo queda constituido -— se declara formalmente así por su presidente— tras el juramento o promesa de acatar la Constitución de todos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Cortes Generales como órgano de representación colegiada o conjunta del pueblo español —a cuya conformación concurren todos y cada uno de los parlamentarios que merecen serlo por haber cumplido los requisitos para ello— ve socavada su naturaleza constitucional de representación política de todo el pueblo español, como corresponde con la democracia parlamentaria, en aquellos casos en que las mismas quedan indebidamente constituidas.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desnaturalización, por su indebida constitución, de la representatividad de las Cortes Generales no es irrelevante al estatus de parlamentario, al contrario, socava la esencia misma de su propia condición pues se le priva de su función angular y primigenia, esto es, la de concurrir a la conformación constitucional de las Cortes Generales como representantes del pueblo español, antes incluso de que se celebre la solemne sesión de apertura de la legislatura. Y, además, la eventual omisión por la Presidencia del Congreso de los Diputados de la exigencia del requisito de acatar la Constitución comportaría que los diputados recurrentes tuvieran que ejercer su cargo representativo en un órgano distinto al previsto en la Constitución, pues el Congreso no habría quedado legalmente constituido.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pretenden legítimamente cumplir con su mandato representativo en el órgano que, de acuerdo con el art. 66.1 CE, representa al pueblo español y, para que ello sea así, ha de estar debidamente constituido de acuerdo con lo que establecen las normas legales y reglamentarias. Es tanta la importancia que la Constitución otorga al cumplimiento por las Cámaras de la legalidad parlamentaria que en su artículo 67.3 determina que “[l]as reuniones de Parlamentarios que se celebren sin convocatoria reglamentaria no vincularán a las Cámaras, y no podrán ejercer sus funciones ni ostentar sus privilegios”.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debemos rechazar la premisa sobre la que se construye la sentencia y que con sus propias palabras “exime al Tribunal de la necesidad de avanzar en el análisis sobre una eventual contravención de las normas parlamentarias por parte de la decisión de la presidenta de dar validez a determinadas fórmulas de acatamiento de la Constitución”. Esto es, no podemos aceptar la afirmación en virtud de la cual una eventual constitución indebida de las cámaras legislativas merced a la decisión de la presidenta del Congreso de los Diputados de tener indebidamente por cumplido el requisito del acatamiento de la Constitución “no afecta al derecho de [los recurrentes] a ejercer también con plenitud sus funciones parlamentarias de acuerdo con las previsiones legales, que no se ve restringido en ningún momento. Esto es lo determinante para que este tribunal aprecie que los demandantes de amparo no han identificado ningún concreto derecho o facultad conformador de su estatuto legal como diputados que haya quedado limitado o afectado por la decisión parlamentaria impugnada en este amparo que permita considerar que se ha visto afectado su derecho de representación política reconocido en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¿acaso la sentencia podría también afirmar que la atribución de la condición de diputados a quienes no hubieran sido proclamados electos o el mantenimiento de sus prerrogativas y derechos a quienes no han presentado la credencial expedida por el órgano de la administración electoral (art. 20.1.1 RCD) no afecta al núcleo de los derechos y facultades (art. 23.2 CE) de los diputados que sí han cumplido con los requisitos del art. 20.1 RCD? Y, entonces, ¿por qué se alcanza esa conclusión en relación con el eventual incumplimiento del deber de acatar la Constitución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Sobre el cumplimiento por los diputados del deber de prestar la promesa o juramento de acatar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rechazada la premisa sobre la que se ha construido la sentencia y, consiguientemente, afirmado que el incumplimiento de quienes pretenden alcanzar la condición de diputado de los requisitos para merecer serlo, afecta a la esencia misma de la condición de los diputados recurrentes (art. 23.2 CE), esto es, a su función angular y primigenia cual es la de concurrir a la conformación constitucional de las Cortes Generales como representantes del pueblo español, es preciso realizar la labor que la sentencia ha omitido.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procede examinar si el acuerdo de la presidenta del Congreso de los Diputados de tener por cumplido el deber de los diputados de prestar promesa o juramento de acatar la Constitución, mediante la utilización de fórmulas variopintas, en algunos casos ininteligibles y cuanto menos extravagantes, ha incumplido además de la consideración y solemnidad que la constitución del Congreso de los Diputados y el respeto a los ciudadanos merecen, el requisito exigido en el art. 20.1.3 RCD y consiguientemente la Cámara se ha constituido indebidamente quedando desnaturalizada su función representativa.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este tribunal ha recordado (STC 119/1990, de 21 de junio, FJ 4) que los derechos reconocidos en el art. 23.2 CE son derechos de configuración legal y, en lo que respecta a los requisitos para alcanzar en plenitud la condición de diputado, la normativa exige el juramento o promesa de acatamiento a la Constitución como requisito imprescindible de tal adquisición (arts. 108.8 de la Ley Orgánica 5/1985, de 19 de junio, del régimen electoral general —en adelante LOREG— y 4.1 y 20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señalado “la dificultad que la Constitución opone a un entendimiento exageradamente ritualista de esa obligación”, pero ha advertido igualmente que ello no “implica en modo alguno la posibilidad de prescindir en absoluto de cuanto de ritual ha de haber siempre en toda afirmación solemne”.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en las SSTC 101/1983, de 18 de noviembre, y 122/1983, de 16 de diciembre, se desestimaron sendos recursos de amparo interpuestos, respectivamente, por dos diputados del Congreso y tres del Parlamento gallego que se habían negado simple y llanamente a prestar tal juramento o promesa y que habían sido, por ello, privados de sus derechos y prerrogativas parlamentarias hasta el momento en que lo prestaran.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este tribunal ha afirmado que, “para tener por cumplido el requisito no bastaría solo con emplear la fórmula ritual, sino emplearla, además, sin acompañarla de cláusulas o expresiones que de una u otra forma, varíen, limiten o condicionen su sentido propio, sea cual fuese la justificación invocada para ello” (STC 119/1990, de 21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acuerdo con dicha jurisprudencia procede afirmar que la admisión de determinadas promesas es contraria a los arts. 108.8 LOREG y 20 RCD. Así, por ejemplo, en aquellos supuestos en los que no se escuchó la fórmula utilizada o se oyó solo parcialmente, de manera que resultó imposible saber si efectivamente se produjo el juramento o promesa o, de haberse prestado, si la adhesión a la Constitución era incondicionada.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tanto de lo mismo sucede en casos en los que la fórmula utilizada, pese a contener el juramento o promesa, fue precedida de afirmaciones incompatibles con el real acatamiento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el caso, de prometer acatar la Constitución, que en su art. 1.2 CE proclama que “[l]a soberanía nacional reside en el pueblo español, del que emanan los poderes del Estado”, esto es, que es el pueblo español la “unidad ideal de imputación del poder constituyente y, como tal, fundamento de la Constitución y del ordenamiento jurídico y origen de cualquier poder político” (SSTC 12/2008, de 29 de enero, FJ 10, y 31/2010, de 28 de junio, FJ 11); y al propio tiempo sustentar la promesa o juramento en la afirmación de la condición de “sujeto jurídico” de soberanía al conjunto de personas de una comunidad autónoma, pues con ello se niega “la soberanía nacional que, conforme a la Constitución, reside únicamente en el conjunto del pueblo español” y la Constitución misma (STC 42/2014, de 25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entenderse cumplido el deber de prometer acatar la Constitución, que residencia la soberanía nacional en el pueblo español (art. 1.2 CE) y que declara la “indisoluble unidad de la Nación española” (art. 2 CE) cuando se afirma la existencia de una república catalana con fundamento en la cual se presta la promesa o el juramento.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debemos concluir que la presidenta del Congreso de los Diputados vulneró los derechos de representación política de los diputados recurrentes (art. 23.2 CE) y desnaturalizó, por su indebida constitución, la representatividad de las Cortes Generales, al aceptar como fórmulas para la adquisición plena de la condición de miembro del Congreso de los Diputados expresiones que contenían un abierto desafío a la norma fundamental del Estado que debían acatar.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debió ser estimado el recurso de amparo frente a quienes prometieron con tales fórmulas acatar la Constitución y consiguientemente declarar la nulidad de los acuerdos parlamentarios, tener en tales casos por no acreditado el requisito de juramento o promesa de acatamiento de la Constitución y por no adquirida la condición de diputados, en términos del artículo 20.1.3 RCD, en relación con los referidos diputados electos hasta la prestación por los mismos de nueva promesa o juramento de acatar la Constitución compatible con la tradicional doctrina de este Tribunal Constitucional (SSTC 101/1981, 122/1983, 119/1990 y 74/1991).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junio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