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3451-2022, promovido por don Fabián Eduardo Vanegas Martínez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mayo de 2022 el procurador de los tribunales don Agustín Roberto Schiavón Raineri, en nombre y representación de don Fabián Eduardo Vanegas Martínez y otros y bajo la dirección del letrado don Manuel Fernando Calvo Pastrana, interpuso demanda de amparo contra la providencia de 24 de marzo de 2022 de la Sección Primera de la Sala de lo Contencioso-Administrativo del Tribunal Supremo en recurso de casación núm. 7957-2021.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3451-2022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