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317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2309-2023, promovido por don Abdellah Haj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8 de abril de 2023 la procuradora de los tribunales doña María Abellán Albertos, en nombre y representación de don Abdellah Haj y bajo la dirección de la letrada doña Rosa María Sanz Carrasco, interpuso demanda de amparo contra la providencia de 16 de noviembre de 2022 dictada por la Sección Primera de la Sala de lo Contencioso-Administrativo del Tribunal Supremo en recurso de casación núm. 5193-2022.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18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2309-2023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