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4996-2022, promovido por doña María del Carmen Ordóñez Martín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julio de 2022 el procurador de los tribunales don José María Ruiz de la Cuesta Vacas, en nombre y representación de doña María del Carmen Ordóñez Martín y bajo la dirección del letrado don Francisco Javier Araúz de Robles Dávila, interpuso demanda de amparo contra la providencia de 26 de mayo de 2022 de la Sección Primera de la Sala de lo Contencioso-Administrativo del Tribunal Supremo en recurso de casación núm. 4018-2021.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4996-2022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