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03-2022, promovido por don Diego Martín Gil Movil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julio de 2022 el procurador de los tribunales don José María Ruiz de la Cuesta Vacas, en nombre y representación de don Diego Martín Gil Movilla y bajo la dirección del letrado don Francisco Javier Araúz de Robles Dávila, interpuso demanda de amparo contra providencias de la Sección Primera de la Sala de lo Contencioso-Administrativo del Tribunal Supremo en recurso de casación núm. 401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20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