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5260-2022, promovido por doña María Josefa Hurtado Trujillo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julio de 2022 el procurador de los tribunales don José María Ruiz de la Cuesta Vacas, en nombre y representación de doña María Josefa Hurtado Trujillo y otros y bajo la dirección del letrado don Francisco Javier Araúz de Robles Dávila, interpuso demanda de amparo contra providencia de fecha 23 de junio de 2022, dictada por la Sección Primera de la Sala de lo Contencioso-Administrativo del Tribunal Supremo en recurso de casación núm. 4274-2021.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5260-2022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