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523-2022, promovido por el Excmo. Ayuntamiento de Zamor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junio de 2022 la procuradora de los tribunales doña Myriam Álvarez del Valle Lavesque, en nombre y representación de Exmo. Ayuntamiento de Zamora y bajo la dirección del letrado don Oscar Rodríguez Díaz , interpuso demanda de amparo contra providencia de fecha 27 de abril de 2022, dictada por la Sección Primera de la  Sala de lo Contencioso-Administrativo del Tribunal Supremo en recurso de casación 1281-2022 contra sentencia del Tribunal Superior de Justicia de Castilla y León en recurso de apelación 316-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52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