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4397-2021, promovido por Emplazamientos Radiales, S.L., representada por la procuradora de los tribunales doña Raquel Zamora Martínez y asistida por el abogado don Jaime Rodríguez Díez, contra la desestimación presunta del recurso de alzada planteado frente a la resolución de 27 de julio de 2018 del director general de Telecomunicaciones y Nuevas Tecnologías, por la que se deniega la solicitud de convocatoria de concurso para el otorgamiento de licencias audiovisuales de radiodifusión sonora digital integradas en los bloques de frecuencias asignados a la Comunidad Autónoma de Castilla-La Mancha. Ha comparecido la referida comunidad autónoma y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de junio de 2021, la procuradora de los tribunales doña Raquel Zamora Martínez, actuando en nombre y representación de Emplazamientos Radiales,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mercantil Emplazamientos Radiales, S.L., interpuso recurso contencioso administrativo contra la desestimación presunta del recurso de alzada planteado frente a la resolución de 27 de julio de 2018 del director general de Telecomunicaciones y Nuevas Tecnologías, por la que se deniega su solicitud de convocatoria de concurso para el otorgamiento de licencias audiovisuales de radiodifusión sonora digital integradas en los bloques de frecuencias asignados a la Comunidad Autónoma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Castilla-La Mancha desestimó el recurso interpuesto por sentencia de 18 de enero de 2021 al concluir que declarada extinguida la planificación radioeléctrica no cabe exigir la convocatoria de las reservas de dominio público incluidas en la misma al no existir ya reserva ni estar amparada esa posibilidad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inadmitido a trámite por providencia de la Sección Primera de la Sala de lo Contencioso-Administrativo del Tribunal Supremo de 23 de junio de 2021, por pérdida sobrevenida en el recurso de interés casacional objetivo para la formación de jurisprudencia a la vista de las SSTS de 25 y 26 de noviembre de 2020 y de 14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Castilla-La Mancha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Primera de 27 de octubre de 2022, se tuvo por personada a la Comunidad Autónoma de Castilla-La Mancha.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17 de noviembre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Castilla-La Mancha, con la representación y asistencia de letrada de su servicio jurídico, presentó sus alegaciones mediante escrito registrado el 28 de noviembre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22 de diciembre de 2022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18 de enero de 2023, el secretario de justicia de la Sala Segunda de este tribunal puso en conocimiento de las partes que, en virtud del acuerdo del Pleno del Tribunal Constitucional de 17 de enero de 2023, publicado en el “Boletín Oficial del Estado” de 19 de enero de 2023, el presente recurso de amparo fue turnado a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9 de junio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332/2023, de 3 de julio, estimó justificada la causa de abstención y el citado magistrado quedó apartado definitivamente del recurso de amparo núm. 4397-2021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del recurso de alzada planteado frente a la resolución de 27 de julio de 2018 del director general de Telecomunicaciones y Nuevas Tecnologías, por la que se deniega la solicitud de convocatoria de concurso para el otorgamiento de licencias audiovisuales de radiodifusión sonora digital integradas en los bloques de frecuencias asignados a la Comunidad Autónoma de Castilla-La Mancha,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 interpuesto por Emplazamientos Radiales,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4397-2021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 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