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829-2021, promovido por la mercantil Topanga de Comunicaciones, S.L., representada por el procurador de los tribunales don Joaquín Cañibano Martín y asistida por el abogado don Jaime Rodríguez Díez, contra la desestimación por silencio administrativo negativo de la solicitud de convocatoria de concurso para la adjudicación de las licencias disponibles de comunicación audiovisual de radiodifusión sonora digital de ámbito local, en la Comunidad Autónoma de Canarias y contra la resolución núm. 46/2018, de 10 de julio, de la Viceconsejería de Comunicación y Relaciones con los Medios de Canarias, que acuerda el archivo de la solicitud por haber desaparecido el objeto del procedimiento. Ha comparecido la referida comunidad autónoma y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12 de febrero de 2021, el procurador de los tribunales don Joaquín Cañibano Martín, actuando en nombre y representación de Topanga de Comunicaciones, S.L., bajo la defensa del letrado don Jaime Rodríguez Díez, interpuso demanda de amparo contra la desestimación presunta y la resolución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Topanga de Comunicaciones, S.L., interpuso recurso contencioso administrativo contra la desestimación por silencio administrativo negativo de su solicitud de convocatoria de concurso para la adjudicación de las licencias disponibles de comunicación audiovisual de radiodifusión sonora digital de ámbito local, en la Comunidad Autónoma de Canarias y contra la resolución núm. 46/2018, de 10 de julio, de la Viceconsejería de Comunicación y Relaciones con los Medios de Canarias, que acuerda el archivo de la citada solicitud por haber desaparecido el objeto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Primera de la Sala de lo Contencioso-Administrativo del Tribunal Superior de Justicia de Canarias, con sede en Santa Cruz de Tenerife, desestimó el recurso interpuesto por sentencia de 10 de marzo de 2020 al concluir que declarada extinguida la planificación radioeléctrica no cabe exigir la convocatoria de las reservas de dominio público incluidas en la misma al no existir ya reserva ni estar amparada esa posibilidad por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entidad ahora recurrente en amparo interpuso recurso de casación, que fue desestimado por sentencia de la Sección Tercera de la Sala de lo Contencioso-Administrativo del Tribunal Supremo de 28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Cuarta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161/2022, de 28 de noviembre,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presentó sus alegaciones mediante escrito registrado el 7 de diciembre de 2022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Autónoma de Canarias, con la representación y asistencia de letrado de su servicio jurídico, presentó sus alegaciones mediante escrito registrado el 20 de enero de 2023, en el que rechaza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20 de enero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septiembre de 2023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desestimación por silencio administrativo negativo de la solicitud de convocatoria de concurso para la adjudicación de las licencias disponibles de comunicación audiovisual de radiodifusión sonora digital de ámbito local, en la Comunidad Autónoma de Canarias y la resolución núm. 46/2018, de 10 de julio, de la Viceconsejería de Comunicación y Relaciones con los Medios de Canarias, que acuerda el archivo de la solicitud por haber desaparecido el objeto del procedimiento, vulneran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Topanga de Comunicaciones,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829-2021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