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7432-2022, promovido por doña Beatriz Rojano Martín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 Mediante escrito registrado en este tribunal el 14 de noviembre de 2022 el procurador de los tribunales don José María Ruiz de la Cuesta Vacas, en nombre y representación de doña Beatriz Rojano Martín y bajo la dirección del letrado don Francisco Javier Araúz de Robles Dávila, presentó demanda de amparo contra providencias de la Sala Contencioso-Administrativo del Tribunal Supremo en recurso de casación núm. 350-2022.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7432-2022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