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508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2978-2023, promovido por doña María del Carmen Quintana Jiménez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8 de mayo de 2023, el procurador de los tribunales don José María Ruiz de la Cuesta Vacas, en nombre y representación de doña María del Carmen Quintana Jiménez y bajo la dirección del letrado don Francisco Javier Araúz de Robles Dávila formuló demanda de amparo contra la providencia de la Sección Primera de la Sala de lo Contencioso-Administrativo del Tribunal Supremo, en recurso de casación núm. 2009-2022.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2978-2023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