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5236-2022, promovido por don Houssan Bessoul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julio de 2022, el procurador de los tribunales don Pedro Moreno Rodríguez, en nombre y representación de don Houssan Bessoul y bajo la dirección del letrado don Luis Ramón Burgos Rodríguez, formuló demanda de amparo contra la providencia de 6 de julio de 2022 dictada por la Sección Primera de la Sala de lo Contencioso-Administrativo del Tribunal Supremo, en recurso de casación núm. 2150-2022.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5236-2022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