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517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5781-2022, promovido por don Francisco Martín Galán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septiembre de 2022, la procuradora de los tribunales doña Irene Gutiérrez Carrillo, en nombre y representación de don Francisco Martín Galán y bajo la dirección del letrado don Pedro Corvo Román, formuló demanda de amparo contra la providencia de la Sala de lo Contencioso-Administrativo del Tribunal Supremo, en recurso de casación núm. 6911-2021.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5781-2022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