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5490-2022, promovido por don Emilio Rafael Gallango Leandro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julio de 2022, la procuradora de los tribunales doña María Teresa Fernández Tejedor, en nombre y representación de don Emilio Rafael Gallango Leandro y bajo la dirección del letrado don Fermín Bernabé Vázquez Sánchez, formuló demanda de amparo contra la providencia de 8 de junio de 2022 de la Sección Primera de la Sala de lo Contencioso-Administrativo del Tribunal Supremo, en recurso de casación núm. 5981-2020.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5490-2022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