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556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10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4462-2023, promovido por doña Dolores Adoración Rodríguez Suárez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junio de 2023, el procurador de los tribunales don José María Ruiz de la Cuesta Vacas, en nombre y representación de doña Dolores Adoración Rodríguez Suárez y bajo la dirección del letrado don Francisco Javier Araúz de Robles Dávila, formuló demanda de amparo contra las providencias de la Sección Primera de la Sala de lo Contencioso-Administrativo del Tribunal Supremo, en recurso de casación núm.1418-2022.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4462-2023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