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26-2022, promovido por doña Jeanne Zain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octubre de 2022, la procuradora de los tribunales doña Berta Rodríguez-Curiel Espinosa, en nombre y representación de doña Jeanne Zaina y bajo la dirección del letrado don Jesús José Suárez Balmaseda, formuló demanda de amparo contra el auto de 19 de octubre de 2022, dictado por la Sección Primera de la Sala de lo Contencioso-Administrativo del Tribunal Supremo, en recurso de queja núm. 58-2021 contra el auto de la Sala de lo Contencioso-Administrativo del Tribunal Superior de Justicia de Granada, en recurso de apelación núm. 2180-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02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