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140-2022, promovido por don Axel Montenegr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lio de 2022, la procuradora de los tribunales doña María del Mar Serrano Moreno, en nombre y representación de don Axel Montenegro y bajo la dirección del letrado don Julio García Latorre, formuló demanda de amparo contra el auto de 8 de junio de 2022, dictado por la Sección Primera de la Sala de lo Contencioso-Administrativo del Tribunal Supremo, en recurso de queja núm. 229-2022 contra el dictado por la Sección Séptima de la Audiencia Nacional, procedimiento ordinario núm.72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14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