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04-2023, promovido por doña Manuela Moreno Vázq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abril de 2023, el procurador de los tribunales don José María Ruiz de la Cuesta Vacas, en nombre y representación de doña Manuela Moreno Vázquez y bajo la dirección del letrado don Francisco Javier Araúz de Robles Dávila, formuló demanda de amparo contra el auto de 3 de noviembre de 2022 de la Sección Primera de la Sala de lo Contencioso-Administrativo del Tribunal Supremo, en recurso de queja núm. 28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50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