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7747-2022, promovido por doña María Fernanda Hernández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noviembre de 2022 la procuradora de los tribunales doña Sofía María Álvarez-Buylla Martínez, en nombre y representación de doña María Fernanda Hernández y bajo la dirección de la letrada doña María Rosa Sanz García-Muro, formuló demanda de amparo contra la providencia de 19 de octubre de 2022, dictada por la Sección Primera de la Sala de lo Contencioso-Administrativo del Tribunal Supremo en recurso de casación núm. 5190-2022 contra sentencia de la Sección Quinta de la Sala de lo Contencioso-Administrativo de la Audiencia Nacional, procedimiento ordinario núm. 225-2021.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7747-2022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