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5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y don César Tolosa Tribiño, en el incidente de recusación del recurso de inconstitucionalidad núm. 6617-2024, interpuesto por el Consejo de Gobierno de la Junta de Extremadura en relación con la Ley Orgánica 1/2024, de 10 de junio, de amnistía para la normalización institucional, política y social en Cataluña, ha dictado, con ponencia de don Ricardo Enríquez Sancho,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Consejo de Gobierno de la Junta de Extremadura se ha interpuesto recurso de inconstitucionalidad en relación con la Ley Orgánica 1/2024, de 10 de junio, de amnistía para la normalización institucional, política y social en Cataluña, mediante escrito registrado en este tribunal el 10 de septiembre de 2024, en el que promueve, por otrosí, la recusación, entre otros, de la magistrada doña Laura Díez Bueso.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con invocación de jurisprudencia de este tribunal y del Tribunal Europeo de Derechos Humanos, en relación con el derecho al juez imparcial, sustenta la recusación en la causa 10 de las previstas en el art. 219 de la Ley Orgánica del Poder Judicial (LOPJ), con fundamento en que la magistrada recusada, de quien se dice que ha tenido “una extensa carrera política al servicio del Partido Socialista de Cataluña”, y que en su condición de directora general de Asuntos Constitucionales y Coordinación Jurídica “parece incuestionable que debió intervenir en la fijación del criterio del Ministerio sobre la constitucionalidad de tales indultos parciales y sobre la constitucionalidad de la propia amnistía”. Además, se indica que en el diario “El Mundo” apareció publicado un artículo colectivo en 2018 (Valoración general del Estado autonómico), del que era coautora, en el que se pronunciaba “explícitamente en la misma línea en la que el preámbulo de la Ley Orgánica 1/2024 trata de justificar la procedencia de la amnistía: la necesidad de devolver el conflicto a la política, ante una supuesta judicialización del mismo, y a través de una normalización política”. Finalmente, se aduce que ha estado bajo la dependencia jerárquica del actual presidente del Gobierno y del ministro de la Presidencia, Relaciones con las Cortes y Memoria Democrática “que ha dirigido la negociación de la proposición que desembocó en la Ley Orgánica 1/2024”.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23 de octubre de 2024, consignó que la ponencia del incidente de recusación correspondía por turno de reparto al magistrado don Ricardo Enríquez Sancho.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nueve de sus miembros, no participando la magistrada cuya recusación se resuelve, el magistrado don Juan Carlos Campo Moreno, cuya abstención fue aceptada por ATC 91/2024, de 24 de septiembre, ni el magistrado don José María Macías Castaño, cuya recusación está pendiente de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recurrente sustenta la recusación en la causa 10 de las previstas en el art. 219 LOPJ, con fundamento en que la magistrada recusada, mientras desempeñó el cargo de directora general de Asuntos Constitucionales y Coordinación Jurídica del Ministerio de la Presidencia, Relaciones con las Cortes y Memoria Democrática, habría intervenido en la fijación de criterio sobre la constitucionalidad de los indultos parciales concedidos a condenados por la sentencia 459/2019, de 14 de octubre, dictada por la Sala de lo Penal del Tribunal Supremo (ECLI:ES:TS:2019:2997), cuestión ligada a la amnistía aprobada por la Ley Orgánica 1/2024, de 10 de junio, objeto del presente recurso de inconstitucionalidad. Se expone además que ha realizado manifestaciones explícitas alineándose con lo mantenido en el preámbulo de la Ley impugnada sobre la necesidad de una normalización política y, por último, se indica que tuvo una evidente relación de dependencia respecto del actual presidente del Gobierno y del ministro de Presidencia, Relaciones con las Cortes y Memoria Democrática.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motivos de recusación expuestos han sido rechazados por el reciente ATC 105/2024, de 22 de octubre, en el que señalamos que “[n]o se apela a una intervención acreditada y definida de la recusada, sino a la suposición de que ‘debió intervenir’ en la fijación del criterio del Ministerio de la Presidencia, y no se alude a una actuación en relación con la constitucionalidad de la Ley Orgánica 1/2024 impugnada en el presente proceso constitucional, sino sobre la propuesta de indultos parciales procedente de otro ministerio, el de Justicia, que desembocó en su concesión en el año 2021. Todo ello con base en la titularidad de un cargo en el que la señora Díez Bueso cesó el 26 de abril de 2022, iniciándose la tramitación parlamentaria de la Ley Orgánica 1/2024 recurrida como proposición de ley presentada por el Grupo Parlamentario Socialista, el 24 de noviembre de 2023. Se trata de un discurso que se asienta en circunstancias hipotéticas, sobre actuaciones desconectadas del objeto del recurso de inconstitucionalidad, que no puede acreditar ninguno de los motivos de pérdida de la imparcialidad” de la magistrada [FJ 3 (i)].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inefectiva para fundar una duda sobre la imparcialidad de la señora Díez Bueso se revela la coautoría del trabajo académico Valoración general del Estado autonómico, publicado en el año 2018, pues su contenido no implica “prejuicio o previa toma de posición sobre el objeto de la norma sometida a enjuiciamiento constitucional ni permiten fundar la existencia de un interés directo o indirecto en este proceso constitucional” y “[m]ás allá de la falta de presupuesto del motivo, la doctrina constitucional considera que no está justificada la duda de imparcialidad que se vincula a manifestaciones vertidas en publicaciones académicas o artículos de opinión publicados antes de haber adquirido la condición de magistrado, incluso si en ellos se defiende una tesis contraria a una de las partes” [FJ 3 (ii)].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También debe rechazarse la alegación sobre una pasada dependencia jerárquica de la señora Díez Bueso respecto al presidente y ministro del Gobierno de la Nación respectivamente, pues se aduce una relación inversa a la que contempla la invocada causa del art. 219.12 LOPJ, que alude a la subordinación de una parte al juez, y no viceversa, por lo que no puede aceptarse como causa de recusación [FJ 3 (iii)].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debe descartarse que tenga algún valor la genérica alusión a vínculos de la magistrada con el Partido Socialista de Cataluña, hecho que no se intenta siquiera acreditar, a lo que debemos añadir que una eventual afinidad ideológica no es en ningún caso factor que mengüe la imparcialidad para juzgar los asuntos que según su ley orgánica este tribunal debe decidir, sin que constituya por sí sola causa de recusación [FJ 3 (iv)].</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 la magistrada doña Laura Díez Bueso, promovida en el recurso de inconstitucionalidad núm. 6617-2024 por el Consejo de Gobierno de la Junta de Extremadura.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dictado en el recurso de inconstitucionalidad núm. 6617-2024, que inadmite la recusación de la magistrada doña Laura Díez Bueso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que ha sido dictado por un Pleno del Tribunal compuesto de nueve magistrados (una vez rechazada por ATC 93/2024, de 8 de octubre, la recusación del presidente don Cándido Conde-Pumpido Tourón), acuerda, por remisión a lo resuelto en el ATC 105/2024, de 22 de octubre, inadmitir la recusación promovida por la Junta de Extremadura respecto de la magistrada doña Laura Díez Bueso, en el recurso de inconstitucionalidad interpuesto contra la Ley Orgánica 1/2024, de amnistía para la normalización institucional, política y social en Cataluña.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disiento en este punto del auto aprobado por la mayoría del Pleno, pues comparto la decisión de inadmitir la recusación de la magistrada doña Laura Díez Bueso por las razones que allí se indican.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discrepancia con este auto, al igual que sucedía con el ATC 93/2024, de 8 de octubre, que inadmitió la recusación del presidente del Tribunal don Cándido Conde-Pumpido Tourón, y con el ATC 105/2024, de 22 de octubre, que inadmitió la recusación de la propia magistrada doña Laura Díez Bueso (en el recurso de inconstitucionalidad núm. 6436-2024), se refiere a la composición del Pleno para la resolución de este incidente de recusación, pues no se explican suficientemente las razones por las que está integrado solo por nueve magistrados (más allá de la escueta indicación del antecedente 4) ni tampoco, y esto es lo fundamental, por qué se han resuelto de manera separada las recusaciones del presidente del Tribunal y de la magistrada doña Laura Díez Bueso, a los que el ejecutivo recurrente han recusado conjuntamente (así como al magistrado don Juan Carlos Campo Moreno, si bien la abstención de este ya fue aceptada por el Tribunal en el ATC 91/2024, de 24 de septiembre).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Ejecutivo recurrente.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quorum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debió resolverse de manera fraccionada o separada y sucesivamente, como se ha hecho, sino de forma simultánea, por un Pleno del Tribunal con una composición en la que no interviniesen ninguno de los magistrados recusados (y tampoco, por supuesto, el magistrado don Juan Carlos Campo Moreno, al haber sido aceptada ya previamente por este tribunal su abstención).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consecuencia de la extravagante decisión de resolver separadamente ambas recusaciones, resulta que tras rechazar el Tribunal la recusación del presidente don Cándido Conde-Pumpido Tourón (ATC 93/2024, de 8 de octubre), este ha podido intervenir en el Pleno que ha aprobado el rechazo la recusación de la magistrada doña Laura Díez Bueso, sin que ello resulte justificado.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fin, no debe dejarse de señalar que tampoco se explican las razones que llevan a excluir al magistrado don José María Macías Castaño en la composición del Pleno que ha dictado el auto que nos ocupa, más allá del lacónico enunciado del antecedente 4. La recusación de este magistrado ha sido planteada por el abogado del Estado, como ya advertí en votos particulares anteriores, en procesos constitucionales todavía no admitidos a trámite y en los que, por tanto, la Abogacía del Estado no ha adquirido aún la condición de parte. Justamente por ello, esa recusación ha sido rechazada por este tribunal por ATC 116/2024, de 5 de noviembre.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seis de noviembre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discrepante que formula la magistrada doña Concepción Espejel Jorquera al auto de 5 de noviembre de 2024, dictado en incidente de recusación de la magistrada del Tribunal doña Laura Díez Bueso planteado en el recurso de inconstitucionalidad núm. 6617-2024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remito al voto particular formulado en el ATC 93/2024, de 8 de octubre, en el recurso de inconstitucionalidad núm. 6436-2024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pudiera perjudicar seriamente la apariencia de imparcialidad que debe presentar este tribunal como órgano jurisdiccional.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lo expuesto, formulo el presente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cinco de noviembre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