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10 de febrero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5242-2023, promovido por doña Wenzhou Zeng, contra la sentencia de apelación núm. 354/2022, de 1 de septiembre, y contra el auto de 1 de junio de 2023 que desestimó el incidente de nulidad promovido contra la anterior resolución, ambos dictados por la Sección Vigesimoprimera de la Audiencia Provincial de Barcelona. Ha actuado como parte la Agencia Estatal de Administración Tributaria, representada por el abogado del Estado.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de 25 de julio de 2023, el procurador de los tribunales don Luis Fernando Granados Bravo, actuando en nombre y representación de doña Wenzhou Zeng y asistida por el abogado don Diego Artacho Martín-Lagos, formuló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auto de 7 de octubre de 2011 dictado por el Juzgado de lo Contencioso-Administrativo núm. 1 de Barcelona y posteriormente ampliado por auto de 20 de octubre de 2011, se autorizó la entrada y registro en la empresa Da Hua Zeng, S.L., de la que era administradora doña Wenzhou Zeng. El referido auto fue confirmado en sentencia de 14 de mayo de 2012 dictada por la Sección Primera de la Sala de lo Contencioso-Administrativo del Tribunal Superior de Justicia de Cataluña. Concluido el procedimiento tributario y constatado que determinadas cuotas eran superiores a las previstas por el Código penal para los delitos contra la hacienda pública, se inició el correspondiente procedimiento penal mediante querella presentada por el Ministerio Fiscal el 8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Finalizada la instrucción penal, el Ministerio Fiscal y la Agencia Estatal de Administración Tributaria (AEAT) formularon acusación contra doña Wenzhou Zeng por la comisión de cuatro delitos contra la hacienda pública, referidos al impuesto sobre el valor añadido (en adelante, IVA), correspondientes a los ejercicios 2007, 2008, 2009 y 2011 [art. 305.1 y 2 del Código penal (CP) en la redacción vigente en la fecha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días 9 y 12 de noviembre y 10 de diciembre de 2021 se celebraron las sesiones del juicio oral (procedimiento abreviado núm. 41-2019) ante el Juzgado de lo Penal núm. 26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inicio de la vista oral, en el trámite de cuestiones previas, la defensa de doña Wenzhou Zeng denunció la vulneración del derecho fundamental a la inviolabilidad del domicilio (art. 18.2 CE) provocada por la diligencia de entrada y registro en el domicilio de la mercantil Da Hua Zeng, S.L., de la que era administradora. La defensa de la acusada afirmó que el auto de 7 de octubre de 2011 y el ampliatorio de 20 de octubre de 2011 dictados por el Juzgado de lo Contencioso-Administrativo núm. 1 de Barcelona, acordando la referida diligencia, y la sentencia de la Sala de lo Contencioso–Administrativo del Tribunal Superior de Justicia de Cataluña de 12 de mayo de 2012, confirmando dichas resoluciones, contravenían la doctrina de la Sala de lo Contencioso-Administrativo del Tribunal Supremo que exigía, como requisito previo a la autorización de la entrada y registro en domicilio, la existencia de un procedimiento de inspección ya abierto y cuyo inicio se hubiera notificado previamente al obligado tributario [indicando a su favor las SSTS 1231/2020, de 1 de octubre, (ECLI:ES:TS:2020:3023) y 1163/2021, de 23 de septiembre, (ECLI:ES:TS:2021:3502)]. Pedía, por ello, que las referidas resoluciones y las pruebas obtenidas en la entrada y registro y utilizadas en el procedimiento penal fueran declaradas nulas.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Celebrado el juicio oral, el Juzgado de lo Penal núm. 26 de Barcelona dictó la sentencia núm. 532/2021, de 29 de diciembre, por la que absolvió a la demandante de amparo de los cuatro delitos contra la hacienda pública por los que había sido acusada (art. 305.1 y 2 CP en la redacción vigente en la fecha de los hechos). De conformidad con los hechos probados de la sentencia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La acusada, para poder conseguir un mayor beneficio económico de la actividad desarrollada a través de la sociedad que ella administraba, Da Hua Zeng, S.L., y con evidente ánimo defraudatorio para la hacienda pública, durante los ejercicios de 2007, 2009 y el de 2011 no contabilizó ni declaró gran parte de las ventas realizadas, declarando en la aduana valores de importación de las mercancías muy inferiores a las reales de modo que conseguía entrar en el país mercancías por un volumen e importe inferior al real vendiéndolas después de forma opaca. Asimismo, tampoco contabilizó ni declaró ventas realizadas en España que se llevaron a cabo sin emitir facturas y sin repercutir el IVA correspondiente, de manera que en el ámbito del impuesto sobre el valor añadido (en adelante IVA) la no declaración de dichas ventas dio lugar a un volumen de cuotas no repercutidas ni declaradas ni por ello ingresadas a Hacienda en el ámbito del referido impuesto, si bien no ha podido determinarse el importe de  las cuotas defraudadas en los diferentes ejercicios indicados y que dicha defraudación sea superior a los 120 000 € por cada ejercicio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Cuarto: En fecha 7 de octubre de 2011, tras haberse iniciado actuaciones de comprobación e investigación tributaria en relación al IVA de 2007, 2008, 2009 y 2011 por la AEAT de Girona relativo a la supervisión y control del cumplimiento de las obligaciones tributarias por parte de los comerciantes minoristas de dicha provincia que identificaban como proveedor de sus productos a la mercantil Da Hua Zeng, S.L., se personaron en las instalaciones de la referida mercantil miembros de la Inspección de tributos de la AEAT y funcionarios de la de la Inspección financiera y aduanas, en los locales de aquella, sito en la calle Industria núm. 602 de Badalona, y ello, mediante auto de fecha 7 de octubre de 2011 dictado por el Juzgado Contencioso- Administrativo núm. 1 de Barcelona; resolución que fue confirmada por la sentencia núm. 523 de 14 de mayo de 2012 dictada por la Sección Primera de la Sala de lo Contencioso-Administrativo del Tribunal Superior de Justicia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 fundamentación jurídica de la sentencia absolutoria se estimó la solicitud planteada en fase de cuestiones previas por la defensa de la acusada y se declaró la nulidad del auto de 7 de octubre de 2011 y del ampliatorio de 20 de octubre de 2011 dictados por el Juzgado de lo Contencioso-Administrativo núm. 1 de Barcelona, confirmados en sentencia dictada por la Sección Primera de la Sala de lo Contencioso-Administrativo del Tribunal Superior de Justicia de Cataluña de 14 de mayo de 2012. La juzgadora consideró que las resoluciones acordando la entrada y registro del domicilio de la persona jurídica Da Hua Zeng, S.L., administrada por la investigada, vulneraron su derecho fundamental a la inviolabilidad domiciliaria (art. 18.2 CE), si bien por un motivo distinto al alegado por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fundamentó la nulidad de las resoluciones en su falta de motivación y de proporcionalidad y anudó como consecuencia de dicha nulidad, la inexistencia de prueba de cargo en el proceso penal por los delitos contra la hacienda pública por los que aquella venía siendo acusada. Señala en este punto la sentencia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fecha 7 de octubre de 2011 incorporado en el documento electrónico y en el cd de la AEAT en realidad es un auto genérico, no indica qué razones llevan a aconsejar en dicho momento la autorización judicial y la única referencia existente a la solicitud llevada a cabo por la AEAT se da en el antecedente de hecho segundo de la misma siendo que se trata de un ‘modelo’ al uso aplicable a cualquier otra sociedad que se quiera investigar si ofrecer datos concretos y específicos para la que debe ser objeto de la diligencia de entrada y registro que se solicita. Se dirá y es cierto porque así consta en las actuaciones, que el mencionado auto de 7 de octubre de 2011 así como el ampliatorio de 20 de octubre de 2011 (obra este a los folios 2390 a 2393 del tomo VI), fue íntegramente confirmado por la sentencia de 14 de mayo de 2012 (véanse los folios 2394 y ss., tomo VI de la causa), dictada por la Sección Primera de la Sala de lo Contencioso-Administrativo del Tribunal Superior de Justicia de Catalunya. Pese a lo anterior, ello no impide la obligación de esta juzgadora de examinar la petición de las defensas que la llevan a cabo en un procedimiento penal, que no contencioso, debiendo no solo tener en cuenta dicha petición de nulidad desde el punto de vista de la garantía constitucional a la inviolabilidad del domicilio aun siendo una persona jurídica, sino también debe tenerse en cuenta que en este procedimiento penal no se ha aportado más que lo que existe en la causa y es en dicho acervo probatorio en el que debe fundarse la solución a la cuestión planteada aquí, no conociendo si en el momento de resolverse el recurso planteado ante el Tribunal Superior de Justicia se aportó documentación adicional que fue condicionante de la resolución allí dictada y cuya existencia de ser así se ignora aquí y no se ha acompañado”.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y con cita de la STS 1231/2020, de 1 de octubre, de la Sala de lo Contencioso-Administrativo, la juzgadora expone los presupuestos necesarios para considerar la documentación obtenida en una diligencia de entrada y registro autorizada por los tribunales contencioso-administrativos como prueba de cargo en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Suficiencia de la descripción de las actividades operativas, de no ser así los agentes fundamentarían su solicitud en base a meros intentos prospectivos o informaciones no concretadas o especificadas.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indicios deben ser algo más que meras sospechas, pero algo menos que los datos que motivan un procesamiento que si bien no puede exigirse que un oficio contenga una auténtica prueba de cargo, sí debe contener un conjunto de indicios constatados de que la actividad del que va a ser sometido a investigación está entrono a la actividad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pueden exigirse actos de fe en la investigación que da lugar a un oficio policial. El oficio debe expresar las razones objetivas de la solicitud sometida a autorización judicial”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juzgadora luego de recordar que los requisitos para acordar la diligencia de entrada y registro, tanto en el ámbito contencioso administrativo como en el penal son los mismos: proporcionalidad, idoneidad y necesidad; descarta que la medida adoptada por los tribunales contencioso-administrativos fuese idónea atendida la inconcreción de la solicitud y la falta de motivación del auto acordando la referida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aún si se solicita la diligencia ante el juzgado contencioso en aplicación de la legislación Tributaria como si se solicita en el ámbito penal en el que nos encontramos, los requisitos para dicha autorización son exactamente los mismo: debe ser proporcionada, idónea y necesaria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obligación de contribuir con los impuestos al sostenimiento de las arcas públicas y las finalidades inherentes a las mismas, indican que la entrada y registro pueda ser proporcionada a la gravedad asociada a una defraudación aún administrativa, el problema no estaría en la proporcionalidad pero sí en la idoneidad de la medida pues esta no puede ser examinada ex post, algo que es evidente que no lo era […], pues la información sobre la sociedad Da Hua Zeng, S.L., se obtiene finalmente del volcado de la información obtenida en la sede de la misma tanto en papel como en ordenadores, luego el juicio de idoneidad debe realizarse en el momento de la solicitud de manera que aparecerá directamente ligado a la necesidad o no de la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atendida la absoluta inconcreción y vaguedad de la solicitud, que no existe apoyo documental alguno de la misma, el propio contenido del auto que es genérico y lacónico y podría valer para cualquier otra sociedad, como sospecha esta juzgadora ha tenido lugar en otras sociedades que fueron objeto de la misma diligencia en la misma fecha que la mercantil investigada, es claro que la diligencia de entrada y registro debe considerarse nula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supone que dicha nulidad de la referida diligencia, y conlleva e implica que no puede ser tenida en cuenta y su consecuencia es la inexistencia de prueba alguna contra los acusados en relación a que las cuotas defraudadas del IVA de 2007, 2008, 2009 y 2011 lo sean por importe superior a los 120 000 € cuantía que es condición objetiva de punibilidad a los efectos del artículo 305 del Código penal”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enjuiciador, tras la declaración de nulidad de la diligencia de entrada y pese a ello, analiza el acervo probatorio y rechaza que las pruebas practicadas —declaración de los acusados, informes periciales y declaración de expertos en juicio— permitan acreditar la cuantía mínima defraudada a efectos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que hace una remisión expresa a la STS 1231/2020, omite sin embargo, cualquier pronunciamiento acerca del fundamento de la nulidad interesada por la acusada: el incumplimiento de los concretos requisitos exigidos en la citada resolución por los tribunales del orden contencioso-administrativo para la práctica de estas diligencias (existencia de un procedimiento de inspección ya abierto y cuyo inicio se hubiera notificado previamente al obligado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Notificada esta sentencia, la Agencia Estatal de Administración Tributaria interpuso recurso de apelación, al que se adhirió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abogada del Estado adujo, como motivo primero del recurso, el quebrantamiento de las normas y garantías procesales [art. 790.2 de la Ley de enjuiciamiento criminal (LECrim)] con infracción del derecho fundamental a la tutela judicial efectiva en su vertiente de derecho a utilizar los medios de prueba pertinentes de la parte acusadora (art. 24.2 CE), en concreto, por haber declarado el juzgado de lo penal a quo la nulidad de la entrada domiciliaria acordada y devenida firme en el orden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el órgano judicial carece de jurisdicción y competencia para revisar una resolución firme dictada por órganos de otra jurisdicción y no recurrida en amparo. Con carácter subsidiario, la abogada del Estado defiende la validez de la diligencia de entrada y registro, por existir indicios suficientes para su práctica con sujeción a la legislación vigente [con cita de los arts. 113 y 142.2 de la Ley 58/2003, de 17 de diciembre, general tributaria. (LGT) y del Real Decreto 1065/2017, de 27 de julio, por el que se aprueba el reglamento general de las actuaciones y los procedimientos de gestión e inspección tributaria y de desarrollo de las normas comunes de los procedimientos de aplicación de los tributos]. Añade que, a diferencia de lo que ocurre en el presente supuesto, la sentencia invocada por la acusada, STS 1231/2020, tiene por objeto autos judiciales de entrada y registro no firmes, y, por tanto, los requisitos contemplados en aquella no son exigibles en el caso enjuiciado. A continuación, el escrito de apelación recuerda la doctrina constitucional sobre la validez de la entrada y registro en domicilio a instancia de la administración (ATC 129/1990, de 26 de marzo y STC 50/1995, de 23 de febrero), y, por último, subraya que, incluso de considerarse nula la entrada y registro autorizada, la prueba obtenida a partir de la misma debe reputarse válida [con cita de la STS 507/2020, de 14 de octubre, de la Sala de lo Penal (ECLI:ES:TS:2020:3191)].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segundo motivo del recurso, y también con fundamento en el quebrantamiento de las normas y garantías procesales, la abogada del Estado denuncia la incongruencia interna de la sentencia del juzgado de lo penal, que pese a haber anulado “la totalidad del acervo probatorio recabado por la AEAT en las entradas domiciliarias practicadas”, “incomprensiblemente valora la prueba hallada para igualmente alcanzar un pronunciamiento finalmente absolutorio declarando probada la mecánica defraudatoria pero no la cuantificación de las cuotas”.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 Agencia Tributaria solicita la estimación del recurso, y con ella, la anulación de la sentencia recurrida, con retroacción de las actuaciones al momento previo a celebrarse el juicio oral, que ha de repetirse ante magistrado-juez distinto “toda vez que el juez a quo ya ha realizado una valoración de la prueba por lo que no puede volver a dictar sentencia el mismo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recurso fue impugnado de contrario por la defensa de la recurrente de amparo, de acuerdo con los siguientes argumentos: (i) los órganos del orden jurisdiccional penal pueden examinar la validez de un auto limitativo de derechos fundamentales dictado por distinto orden jurisdiccional [con cita, entre otras de la STS 252/2018, de 24 de mayo (ECLI:ES:TS:2018:1892) de la Sala de lo Penal  y del acuerdo del Pleno de la Sala de lo Penal del Tribunal Supremo de 26 de mayo de 2009]; (ii) la inexistencia de un procedimiento inspector abierto y la falta de notificación al obligado tributario en el momento de la práctica de la diligencia, no constituye la ratio decidendi del juicio de validez de la entrada y registro efectuado por el juzgado penal, si bien la jurisprudencia de la Sala de lo Contencioso-Administrativo del Tribunal Supremo, que exige dichos requisitos, sí debe ser de aplicación en el caso concreto; y (iii) las pruebas obtenidas por la entrada y registro deben de ser consideradas nulas en aplicación del art. 11.1 de la Ley Orgánica del Poder Judicial (LOPJ). La demandante de amparo rechaza la alegada incongruencia de la sentencia, así como los efectos pretendidos por la parte recurrente, y afirma, de manera subsidiaria que, de decretarse la validez de la diligencia, procedería valorar dicha prueba, pero en ningún caso acordar la repetición del juicio oral con una nueva composición del órgano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Sección Vigesimoprimera de la Audiencia Provincial de Barcelona, en sentencia núm. 354/2022, de 1 de septiembre (rollo de apelación núm. 58-2022), estimó el recurso interpuesto por las acusaciones, al entender que el juez penal carece de competencia para valorar nuevamente los requisitos de validez de la diligencia de entrada y registro que ya han sido revisados en segunda instancia por la Sala de lo Contencioso-Administrativo del Tribunal Superior de Justicia de Cataluña y acordó “[e]stimar el recurso de apelación interpuesto […]) y declarar la nulidad del juicio y de la sentencia dictada, a fin de que se proceda a un nuevo señalamiento del juicio oral por un magistrado/a distinto, que deberá tener en cuenta lo resuelto en nuestra sentencia respecto a la validez de la entrada y registro efectuada”.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segundo de la sentencia se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nuclear a resolver es si la jurisdicción penal puede declarar o no la nulidad de un auto de entrada y registro a favor de la Agencia Tributaria, dictada por un juzgado de lo contencioso-administrativo, que no fue recurrido en amparo y que devino firme en la jurisdicción contenciosa. Sobre esta cuestión contamos con dos precedentes en la Audiencia Provincial de Barcelona, como son las sentencias de la sección décima de fecha 30 de marzo de 2015 y 19 de abril de 2022, en sentido contrario a lo acordado en la sentencia ahora recurrida (fundamento de Derecho segundo.7).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una resolución, como la que adoptó el juzgado contencioso-administrativo ha sido objeto de recurso […], como sucede en el presente caso, los criterios de proporcionalidad, idoneidad y necesidad han sido ya valorados en segunda instancia, así como la petición de nulidad del auto apelado. Y ello es así por la evidente conexión que existe entre los procedimientos sancionadores administrativo y penal. Dicha resolución solo puede ser revisada en recurso de amparo por el Tribunal Constitucional. De esta forma consideramos que el juez de lo penal carece de competencia para poder valorar nuevamente la petición de nulidad del auto del juzgado contencioso” (fundamento de Derecho segundo.8, con cita de la sentencia de la Audiencia Provincial de Barcelona, Sección Décima, de 19 de abril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la Audiencia Provincial expone dos argumentos que justificarían la validez de la entrada y registros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 motivos formarles, por cuanto sobre la base de la doctrina consolidada del Tribunal Supremo, las defensas deberían haber cuestionado la no incorporación de toda la documentación que se contenía en el expediente administrativo como sustento para autorizar la entrada y registro en los escritos de defensa, invocándose por primera vez en fase de cuestiones previas, sin posibilidad de que las acusaciones pudieran completar lo que estimaran conveniente en respuesta a la impugnación. No puede aducirla sorpresivamente, privando a la acusación de la posibilidad de justificar la base de esa intervención que antes no se había puesto en duda de manera concreta y específica. Admitir que la audiencia previa del art. 786.2 LECrim es el momento idóneo para ello, acarrea la necesidad de suspender el juicio oral en todos esos casos, en lo que, por otra parte, a la petición de prueba por parte del fiscal podía rechazarse fundadamente pues comportaría la suspensión del juicio oral (SSTS 60/2020, de 20 de febrero; 350/2018, de 11 de julio, y 4/2014, de 2 de enero, sobre la base del acuerdo del Pleno no jurisdiccional de fecha 26 de abril de 2009) [fundamento de Derecho segundo.10].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entrando en el fondo de la resolución administrativa, esta Sala comparte los razonamientos profusos de la resolución de la Sala de lo Contencioso-Administrativo del Tribunal Superior de Justicia de Cataluña en la que se analizan los requisitos de proporcionalidad, necesidad e idoneidad” (fundamento de Derecho segundo.11).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dictada por la Audiencia Provincial declara la nulidad de la sentencia y el alcance de dicha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de conformidad con el art. 792.3 Lecrim, procede acordar la nulidad de la sentencia por quebrantamiento de las normas relativas al derecho a la tutela efectiva (art. 24.2 CE) de todas las partes procesales en el proceso que comporta el derecho a utilizar todos los medios de prueba lícitos, retrotrayendo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nulidad alcanza también a la celebración del juicio, a fin de que se señale nuevamente el juicio y se celebre otro en el que deberán tenerse en cuenta las pruebas declaradas lícitas” (fundamento de Derecho segundo.14).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cuenta con un voto particular formulado por uno de los magistrados integrantes de la sección que considera que el recurso debió ser estimado parcialmente en el sentido de que, si bien el juzgado de lo penal no podía declarar nulo el auto del juzgado de lo contencioso- administrativo, sí podía valorar la legalidad de todas las fuentes de prueba propuestas, entre ellas la documental obtenida gracias a la diligencia de entrada y registro. En todo caso, como efecto de la estimación del recurso, afirma que debió permitirse al mismo magistrado que dictó la recurrida el pronunciar una nueva sentencia, valorando libremente todas las fuentes de prueba, sin exclusión.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Notificada esta sentencia, la demandante de amparo, mediante escrito de 27 de enero de 2023, planteó incidente de nulidad de actuaciones contra dicha resolución, alegando la vulneración del derecho fundamental a la tutela judicial efectiva, en su vertiente de derecho de defensa (art. 24.1 y 2 CE) en conexión con el derecho a la inviolabilidad domiciliaria (art. 18.2 CE). La actora interesó el dictado de una nueva sentencia confirmando la absolución inicialmente acordada por el Juzgado de lo Penal núm. 26 de Barcelona, y la nulidad de la entrada y registro practicada, así como la exclusión de la causa de todo el material probatorio obtenido en la práctica de dicha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actora fundamenta su queja en que la decisión de la Audiencia le impide plantear, en todo caso, y como cuestión previa en el nuevo juicio oral, la invalidez de la diligencia de entrada y registro con motivo de la inaplicación de la doctrina del Tribunal Supremo (SSTS 1231/2020 y 1163/2021), a las que no hace referencia la sentencia de apelación. Rechaza también el criterio de esta última de impedir al juez “de fondo” penal el control de si la diligencia de entrada y registro ha vulnerado derechos fundamentales (en conceto, el derecho a la inviolabilidad del domicilio del art. 18.2 CE); control que ha reconocido la propia Sala de lo Contencioso-Administrativo del Tribunal Superior de Justicia de Cataluña en las resoluciones que cita el escrito de nulidad. Se refiere luego a la imposibilidad de acordar una diligencia de entrada y registro antes de iniciarse un procedimiento administrativo (tributario) y sin su notificación al obligado tributario, trayendo de nuevo a colación la STS 1231/2020, cuya doctrina, cuenta, dio lugar a la aprobación de la Ley 11/2021, de 9 de julio, de medidas de prevención y lucha contra el fraude fiscal, que modificó los arts. 113 LGT y 8.6 de la Ley 29/1998, de 13 de julio, reguladora de la jurisdicción contencioso-administrativa (LJCA); manteniendo en todo caso la Sala Tercera del Alto Tribunal el mismo criterio tras esa ley, como se lee en la STS 1163/2021, ya citada, donde además indica que la regulación del derecho a la inviolabilidad del domicilio solo puede hacerse por ley orgánica, no ordinaria. Sobre esta base, prosigue diciendo el escrito de nulidad, en el supuesto de autos la AEAT primero obtuvo la diligencia de entrada y registro, y solo después notificó a la aquí recurrente el inicio de actuaciones de inspección contra ella, lo que supuso la vulneración de aquel derecho fundamental del art. 18.2 CE, lo que debe conllevar la nulidad de la medida de registro domiciliario y la absolución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Tanto la abogada del Estado, en representación de la Agencia Estatal de la Administración Tributaria, como el Ministerio Fiscal —en sendos escritos de 3 de mayo de 2023— se opusieron al incidente de nulidad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auto de 1 de junio de 2023, dictado por la Sección Vigesimoprimera de la Audiencia Provincial de Barcelona, se desestimó el incidente de nulidad planteado y se alzó la suspensión de la ejecución de la sentencia de 1 de septiembre de 2022 dictada por dicho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auto, la Sección afirma, en primer lugar, que la cuestión relativa a la validez o no de la entrada y registro practicada en domicilio de la mercantil “ya fue objeto de detenido análisis en la sentencia” y por ello se acuerda dar “por reproducido íntegramente en aras a la economía procesal, el fundamento de Derecho segundo de la sentencia cuya nulidad se insta que aborda profusamente esta cuestión y que las partes ya conocen”.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en el auto se descarta la alegada vulneración del derecho a la tutela judicial efectiva sin indefensión al considerar que “[l]o que pretende la parte solicitante es, en todo caso, una revisión por la vía del incidente de nulidad del criterio mantenido por la sala en la sentencia cuya nulidad se insta” y se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solicitante de la nulidad introdujo, vía cuestiones previas en la primera instancia, la cuestión relativa a la validez de la entrada y registro domiciliaria y su tesis fue acogida en la primera instancia. La misma cuestión fue el objeto principal del recurso interpuesto por la abogada del Estado en representación de la Agencia Estatal de Administración Tributaria, al que se adhirió el Ministerio Fiscal, y que combatió la ahora solicitante de la nulidad al oponerse al recurso efectuando aquellas alegaciones que consideró pertinentes en defensa de sus intereses. La parte solicitante de la nulidad tuvo pues la posibilidad de ser oída sobre esta cuestión, exponer sus argumentos, conocer los argumentos contrarios de las partes acusadoras y rebatirlos, respetándose así los principios de igualdad de armas y contradicción, ejerciendo plenamente sus derechos procesales, sin que en modo alguno se hayan visto limitados sus medios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Notificado el citado auto, se promueve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impugna la sentencia de 1 de septiembre de 2022, así como el auto de 1 de junio de 2023 desestimatorio del incidente de nulidad planteado frente a la primera, ambas resoluciones dictadas por la Sección Vigesimoprimera de la Audiencia Provincial de Barcelona, al considerar vulnerado el derecho fundamental de la recurrente a la tutela judicial efectiva, en su vertiente de derecho de defensa (art. 24.1 CE), en conexión con el derecho a la inviolabilidad domiciliaria (art. 18.2 CE). La demandante de amparo fundamenta su pretensión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la Audiencia Provincial de Barcelona, al declarar la nulidad de la sentencia absolutoria dictada por la instancia y ordenando la repetición del juicio oral vinculado a la declaración de validez de la entrada y registro practicada, impide cuestionar en el juicio oral que ha ordenado que se celebre de nuevo, la legalidad de la diligencia practicada. En concreto, veda la posibilidad de alegar en el nuevo juicio la inconstitucionalidad de la diligencia acordada en el orden contencioso-administrativo por contravenir la jurisprudencia del Tribunal Supremo (con cita de las SSTS 1231/2020 y 1163/2021), la cual configuró como requisito de validez de la diligencia de entrada y registro, la previa existencia de un procedimiento inspector abierto y notificado al obligado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Afirma asimismo la recurrente que el juez penal no está vinculado por el juicio de validez precedente realizado por el orden contencioso-administrativo, estando llamado aquel a realizar su propio juicio de validez respecto del auto de entrada y registro en domicilio, de forma independiente y conforme a los criterios o parámetros propios de la esfera penal (con cita de la STS 252/2018). Por lo tanto, la decisión de la Audiencia Provincial, negando al juez de primera instancia la competencia para examinar la validez de la diligencia acordada por un órgano de distinta jurisdicción, también vulnera los derechos fundamentales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digo, la demandante de amparo interesó la suspensión urgente de la ejecución de la sentencia impugnada, de acuerdo con lo dispuesto en el art. 56.6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enero de 2024, la Sección Segunda de la Sala Primera del Tribunal Constitucional, acordó admitir a trámite el recurso “apreciando que concurre en el mismo una especial trascendencia constitucional [art. 50.1 b) LOTC], porque el recurso plantea un problema o afecta a una faceta de un derecho fundamental sobre el que no hay doctrina de este tribunal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acordó dirigir atenta comunicación a la Sección Vigesimoprimera de la Audiencia Provincial de Barcelona y al Juzgado de lo Penal núm. 26 de Barcelona, a fin de que remitiesen certificación o fotocopia adverada de las actuaciones y a este último, para que además emplazase a quienes hubieran sido parte en el procedimiento, excepto la recurrente en amparo, con el fin de que pudiesen comparecer en el recurso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último, en la misma resolución, de conformidad con la solicitud de la parte actora, se acordó formar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respuesta a la petición cautelar de la parte actora, mediante providencia de 15 de enero de 2024, dictada por la Sección Segunda de la Sala Primera de este Tribunal, se acordó formar la oportuna pieza para la tramitación de la suspensión solicitada y se dio trámite de alegaciones al Ministerio Fiscal y a la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Abogacía del Estado, en representación de la Agencia Estatal de Administración Tributaria, se personó en el presente procedimiento mediante escrito presentado en el registro de este tribunal el 30 de enero de 2024. Mediante diligencia de ordenación de 7 de febrero de 2024 dictada por la Secretaría de Justicia de la Sección Segunda, se acordó darle trámite de alegaciones en relación con la petición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pieza separada de suspensión, la demandante de amparo se ratificó en su solicitud de suspensión y el Ministerio Fiscal interesó la estimación de dicha petición. Tras el trámite de alegaciones, la Sala Primera de este tribunal dictó ATC 27/2024, de 8 de abril, acordando “[l]a suspensión de la parte dispositiva de la sentencia de 1 de septiembre de 2022 dictada por la Sección Vigésima Primera de la Audiencia Provincial de Barcelona (rollo de apelación núm. 58-2022), en el particular en el que ordena ʻque se proceda a un nuevo señalamiento del juicio oral por un magistrado/a distinto, que deberá tener en cuenta lo resuelto en nuestra sentencia respecto de la validez de la entrada y registro efectuada’”.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Secretaría de Justicia de la Sala Primera de este tribunal, por diligencia de ordenación de 27 de mayo de 2024, acordó dar vista de las actuaciones al Ministerio Fiscal, a la recurrente en amparo y al abogado del Estado, por un plazo común de veinte días para presentar alegaciones,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25 de junio de 2024, la representación procesal de la demandante formuló alegaciones, reiterando, en síntesis, los argumentos expuestos en la demanda. En el escrito de alegaciones reconoce que la Sala de lo Contencioso-Administrativo del Tribunal Supremo [con cita de las SSTS 773/2023, de 9 de junio (ECLI:ES:TS:2023:2742) y 775/2023, de 12 de junio (ECLI:ES:TS:2023:2730)] ha matizado su doctrina anterior relativa a los requisitos para acordar la entrada y registro (de las que eran exponentes las SSTS 1231/2020 y 1163/2021), si bien considera que el supuesto objeto del presente recurso es sustancialmente distinto al examinado en las recientes sentencias dictadas por aquella sala del Tribunal Supremo, por no haber actuado aquí la Administración Tributaria de buena fe. Insiste por ello en que la imposibilidad de reproducir en el nuevo juicio como cuestión previa la nulidad del acto de entrada y registro según resulta de las resoluciones impugnadas, supone la vulneración de su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presentó escrito de alegaciones registrado ante este tribunal el 26 de junio de 2024, en el que solicitó la desestimación de la demanda. En su escrito, sistematiza los principales hitos del procedimiento y transcribe el auto de 7 de octubre de 2011 dictado por el Juzgado de lo Contencioso-Administrativo núm. 1 de Barcelona. Expone a continuación la doctrina constitucional relativa a las entradas y registros adoptadas por los tribunales contencioso-administrativos y su control por los tribunales penales (con cita de las SSTC 160/1991, de 18 de julio; 199/1998, de 13 de octubre; 283/2000, de 27 de noviembre; 92/2002, de 22 de abril, y 67/2020, de 29 de junio), y la resume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cuestión resuelta por una resolución judicial firme dictada por el órgano competente no puede ser revisada por un órgano de distinto orden jurisdiccional, pues iría en contra de las más elementales razones de seguridad jurídica; (ii) desde la entrada en vigor de la Ley 29/1998, de 13 de julio, reguladora de la jurisdicción contencioso- administrativa, la competencia para autorizar las entradas y registros derivada de actuaciones tributarias corresponde en exclusiva al orden jurisdiccional contencioso-administrativo, sin que tal actuación pueda ser revisada por un orden jurisdiccional distinto; y (iii) las pruebas obtenidas como consecuencia de la entrada y registro autorizada por el órgano jurisdiccional competente pueden ser utilizadas en otro orden jurisdiccional, sin que concurra lesión en la tutela judicial efectiva (art. 24 CE) aunque no haya sido autorizada por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el abogado del Estado considera que en el supuesto planteado no se aprecia vulneración del derecho a la inviolabilidad del domicilio (art. 18.2 CE) en relación con el derecho a la tutela judicial efectiva (art. 24.1 CE), ya que la autorización de entrada y registro fue realizada por el órgano judicial competente y confirmada en vía de recurso. A mayor abundamiento, la corrección de la decisión se planteó en sede de cuestiones previas ante el juzgado penal y posteriormente en apelación, sin que existiera, por lo tanto, indefensión. Añade que la decisión del juez penal, aplicando la jurisprudencia de la Sala de lo Contencioso-Administrativo del Tribunal Supremo, de anular la resolución de entrada y registro acordada por un órgano de la jurisdicción contencioso-administrativa siendo esta firme, con efectos de cosa juzgada y dictada ocho años antes, es contraria a la seguridad jurídica, a la tutela judicial efectiva y a las reglas constitucionales que establecen la distribución competencial entre órganos jurisdiccionales (art. 117 CE y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este Tribunal Constitucional presentó escrito de alegaciones el 3 de julio de 2024, por el que solicitó el otorgamiento del amparo por entender vulnerado el derecho fundamental a la tutela judicial efectiva de la recurrente (art. 24.1 CE), en relación con su derecho fundamental a la inviolabilidad del domicilio (art. 18.2 CE). En consecuencia, interesó declarar la nulidad del auto de 1 de junio de 2023 y de la sentencia de 1 de septiembre de 2022, dictados por la Sección Vigesimoprimera de la Audiencia Provincial de Barcelona, y que se ordenara la retroacción de las actuaciones para que, por dicha sección, se dictase una nueva sentencia,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resumir los antecedentes del proceso a quo y de la tramitación del presente recurso de amparo, el fiscal, para abordar lo que considera la cuestión nuclear de la demanda de amparo, el grado de vinculación de una resolución firme del orden jurisdiccional contencioso-administrativo a propósito del enjuiciamiento en sede penal de la posible existencia de un delito de naturaleza tributaria, expone la doctrina constitucional sobre la cosa juzgada (con cita, entre otras, de la STC 15/2002,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por un lado, la concurrencia del efecto negativo o excluyente de la cosa juzgada material que impide cualquier nuevo pronunciamiento entre las mismas partes y sobre el mismo objeto. En este sentido, recuerda que el procedimiento especial de autorización de entrada, art. 8.6 LJCA, tiene un ámbito más restringido y una naturaleza diferente del proceso penal. En el orden contencioso-administrativo se decide exclusivamente dicha autorización judicial —sin necesidad de contradicción en el juzgado— para la ejecución de un acto administrativo, verificando para ello la concurrencia de los requisitos de necesidad, idoneidad y proporcionalidad de la actuación, para que, en ausencia del consentimiento del titular del domicilio, se pueda producir una intromisión constitucionalmente legítima en el mismo. Su objeto es más restringido que el del proceso penal, en el que, con conocimiento pleno, se trata de determinar la posible existencia de defraudaciones tributarias penalmente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también descarta la concurrencia del efecto positivo o prejudicial de la cosa juzgada en el caso planteado. Considera que el auto de autorización de la entrada dictado por el juzgado contencioso-administrativo no constituye un antecedente lógico que pueda ser vinculante en el proceso penal posterior, ni hay disposición legal que instituya expresamente ese efecto vinculante. Afirma el fiscal que “[s]in duda, aspectos tales como los eventuales excesos en la ejecución de la entrada no quedarían condicionados por el resultado del procedimiento de autorización, pero tampoco existe base para informar, incondicionadamente, que no pueden examinarse los presupuestos objetivos para solicitar aquella autorización de entrada, que es lo que ocurre aquí, aunque tal examen se proyecte desde las conclusiones de una línea jurisprudencial nueva”.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el fiscal añade que la cosa juzgada material aparece exclusivamente ligada a las sentencias firmes que juzgan y resuelven sobre el fondo del asunto [art. 222 de la Ley de enjuiciamiento civil (LEC)]. Por ello, no es posible apreciar la autoridad de cosa juzgada en el presente supuesto, por haberse adoptado la decisión de autorización de entrada y registro por auto, siendo irrelevante que en la apelación se resuelva su revisión por sentencia, pues “la naturaleza incidental y sumaria del procedimiento de autorización y su finalidad de garantía del derecho fundamental a la inviolabilidad del domicilio pugna con atribuir a la autorización de entrada el efecto de cosa juzgada material positiva o prejudicial respecto al proceso que dilucida el asunto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fiscal considera que la Audiencia Provincial de Barcelona adoptó una decisión no prevista por las leyes y la resolución dictada se apartó de la regulación legal y de la doctrina constitucional sobre el efecto de cosa juzgada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dice, en consonancia con la demandante de amparo, que la imposibilidad de revisión en el nuevo juicio oral, tanto de la solicitud de entrada efectuada por la inspección de los tributos como del ulterior auto dictado por el Juzgado de lo Contencioso-Administrativo núm. 1 de Barcelona “desde el punto de vista de su legitimidad constitucional y de su conformidad a la legalidad ordinaria —en la que ha de entenderse comprendida la interpretación de esta efectuada por la jurisprudencia del Tribunal Supremo— constituye de por sí una indebida restricción de la garantía constitucional material (art. 18.2 CE)”. Y por lo tanto “la lesión del derecho fundamental a la tutela judicial efectiva (art. 24.1 CE) que ha de declararse existente, lo habrá de ser en relación con la vulneración del derecho fundamental a la inviolabilidad del domicilio (art. 18.2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fiscal afirma que las deficiencias de la demanda de amparo (que parece pretender únicamente una sentencia declarativa de la vulneración denunciada) no han de impedir, como consecuencia necesaria a dicha vulneración, la declaración de nulidad de las actuaciones, desde la sentencia de 1 de septiembre de 2022 dictada por la sección competente de la Audiencia Provincial de Barcelona para el dictado de una nueva sentencia respetuosa con los derechos vulnerados, puesto que lo contrario, carecería de toda eficacia reparadora.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6 de febrero de 2025, se señaló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presente demanda de amparo se dirige contra la sentencia de 1 de septiembre de 2022 dictada en apelación por la Sección Vigesimoprimera de la Audiencia Provincial de Barcelona y contra el auto de 1 de junio de 2023 desestimatorio del incidente de nulidad promovido frente a la anterior resolución. La sección competente de la Audiencia Provincial acordó declarar la nulidad de la sentencia absolutoria dictada por el Juzgado de lo Penal núm. 26 de Barcelona, considerando para ello válida la diligencia de entrada y registro en la sede de la empresa propiedad de la demandante de amparo, que había sido autorizada por los tribunales contencioso-administrativos en el año 2011 y que el Juzgado de lo Penal previamente declaró nula. De este modo, la Audiencia Provincial concluyó que debía considerarse lícita la prueba documental obtenida en la práctica de aquel registro, prueba que sirvió para acusar a la recurrente de la comisión de delitos contra la hacienda pública y acordó vincular al juez que debía celebrar nuevo juicio penal en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dicha sentencia la recurrente en amparo formuló incidente de nulidad de actuaciones en el que alegó que la decisión de la Audiencia le impedía volver a plantear como cuestión previa en el nuevo juicio, el motivo de invalidez de la entrada y registro acordada con motivo de la inaplicación de la doctrina del Tribunal Supremo que había invocado en ese mismo trámite ante el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de Barcelona desestimó este incidente argumentando que la cuestión de la validez o no de la entrada y registro “ya fue objeto de detenido análisis en la sentencia” y por ello acuerda dar “por reproducidos íntegramente en aras de la economía procesal el fundamento de Derecho segundo de la sentencia cuya nulidad se insta que aborda profusamente esta cuestión y que las partes ya conocen”.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posiciones de las partes, expuestas en los antecedentes de esta sentencia,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considera que la sentencia dictada por la Audiencia Provincial de Barcelona, revocatoria del previo pronunciamiento absolutorio en la instancia fundado en la nulidad de las resoluciones de autorización de aquella entrada y registro, vulneró su derecho a la tutela judicial efectiva (art. 24.1 CE) en relación con el derecho a la inviolabilidad domiciliaria (art. 18.2 CE). Afirma que: (i) el juez penal no queda vinculado por el juicio de validez precedente realizado por los tribunales contencioso-administrativos y (ii) la decisión revocatoria de apelación, imponiendo que el nuevo juez sentenciador quede vinculado a la validez de la diligencia de entrada y registro acordada en vía contencioso-administrativa y de la que derivan las pruebas del procedimiento penal, veda la revisión por parte de los tribunales penales de la resolución dictada en vía contencioso-administrativa; en concreto sobre la inconstitucionalidad —a su juicio— de la diligencia de entrada y registro (art. 18.2 CE), por ser esta contraria a la jurisprudencia de la Sala de lo Contencioso-Administrativo del Tribunal Supremo en cuanto a la exigencia de apertura y notificación de un procedimiento de inspección tributaria contra la persona, antes de solicitar la diligencia de entrada y registro en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defiende la desestimación del recurso de amparo al no considerar vulnerados los derechos fundamentales invocados (arts. 24.1 y 18.2 CE). Sostiene que la diligencia de entrada y registro acordada por resolución firme dictada por el órgano competente no puede ser revisada por los tribunales de distinto orden jurisdiccional y que las pruebas obtenidas a raíz de esta pueden ser utilizadas en el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fiscal ante este tribunal interesa la estimación de la demanda de amparo interpuesta por la recurrente, por vulneración de los dos derechos fundamentales que esta alega lesionados. Sostiene que la sentencia dictada por la sección competente de la Audiencia Provincial de Barcelona es irrazonable y lesiva de su derecho fundamental a la tutela judicial efectiva (art. 24.1 CE), en la vertiente del derecho a la motivación de las resoluciones judiciales, por haber adoptado una decisión apartándose indebidamente de la regulación legal y de la doctrina constitucional sobre el efecto de la cosa juzgada material. Añade que la imposibilidad de revisar, en el acto del nuevo juicio oral que ha de celebrarse, la validez de la autorización de la entrada y registro acordada en la vía contencioso-administrativa, contemplada desde el punto de vista de su legitimidad constitucional y de su conformidad con la legalidad ordinaria, constituye también una indebida restricción del derecho a la inviolabilidad domiciliaria (art. 18.2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carácter previo al análisis de la cuestión de fondo, es preciso, además, delimitar el objeto del recurso. La demandante de amparo denuncia formalmente la vulneración de dos derechos fundamentales: el derecho fundamental a la tutela judicial efectiva sin padecer indefensión (art. 24.1 CE) en conexión con el derecho fundamental a la inviolabilidad domiciliaria (art. 18.2 CE); si bien, del contenido del recurso resulta que la queja se fundamenta en la falta de respuesta motivada y razonable por parte de los órganos judiciales penales, acerca de la posible vulneración del derecho sustantivo del art. 18.2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planteado, a este tribunal corresponde, por lo tanto, dirimir si se ha producido la referida lesión del derecho a la tutela judicial efectiva (art. 24.1 CE) en su faceta del derecho a obtener de los jueces y tribunales, una respuesta razonable y fundada en Derecho. Únicamente en el caso de estimarse esta vulneración, derivaría como consecuencia el deber de la jurisdicción de tutelar el derecho sustantivo fundamental (art. 18.2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sobre el respeto a la cosa juzgada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Constitucional, en una consolidada doctrina, ha reiterado que una de las proyecciones del derecho fundamental a la tutela judicial efectiva reconocida en el art. 24.1 CE es el derecho a que las resoluciones judiciales alcancen la eficacia otorgada por el ordenamiento, lo que implica, entre otras cosas, el respeto a su firmeza y a la intangibilidad de las situaciones jurídicas en ellas declaradas. Tal derecho a la intangibilidad o invariabilidad de las resoluciones judiciales firmes responde a los principios de seguridad jurídica, legalidad procesal y eficacia del derecho fundamental a la ejecución de tales resoluciones, cuyo cumplimiento comporta una de las garantías esenciales para el funcionamiento y desarrollo del Estado de Derecho (arts. 9.3, 24.1 y 117.3 CE) (entre otras, SSTC 198/1994, de 4 de julio, FJ 3; 197/2000, de 24 de julio, FJ 4, y 107/2024, de 9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intangibilidad asegura a las partes procesales que las resoluciones judiciales solo puedan ser modificadas dentro de los cauces legales previstos y proscribe que los juzgados y tribunales puedan variar o revisar las resoluciones judiciales definitivas y firmes al margen de los casos taxativamente previstos por la ley; incluso en la hipótesis de que, con posterioridad, entendiesen que la decisión judicial no se ajusta a la legalidad. Si se permitiese reabrir lo ya resuelto por una decisión firme fuera de los supuestos legalmente permitidos, el derecho a la tutela judicial efectiva, aparte de vulnerado, resultaría carente de efectividad (entre otras, SSTC 119/1988, de 20 de junio, FJ 2; 3/2024, de 15 de enero, FJ 3, y 107/2024, de 9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intangibilidad de lo decidido en una resolución judicial firme no afecta solo al contenido del fallo, sino que también se proyecta sobre aquellos pronunciamientos que constituyen ratio decidendi de la resolución, aunque no se trasladen al fallo (STC 15/2006, de 16 de enero, FJ 6) o sobre los que, aun no constituyendo el objeto mismo del proceso, resultan determinantes para la decisión adoptada (SSTC 62/2010, de 18 de octubre, FJ 5, y 39/2012, de 29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Efecto prejudicial o positivo de la cosa jurídica material cuando se trata de resoluciones judiciales firmes dictadas por órganos judiciales de distinto orden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señalado en reiteradas ocasiones, que unos mismos hechos no pueden existir para unos órganos judiciales y dejar de existir para otros de distinto orden jurisdiccional. Si bien, ello no implica que los órganos de un orden jurisdiccional hayan de aceptar de manera automática los hechos declarados probados por otros, sino que el apartamiento en la apreciación de unos mismos hechos debe de ser siempre motivado y justificado, cuando el asunto en conflicto deba ser examinado desde otra perspectiva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este sentido, en la STC 16/2008, de 31 de enero, FJ 2, afirmamos: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existencia de pronunciamientos contradictorios en las resoluciones judiciales de los que resulte que unos mismos hechos ocurrieron o no ocurrieron es incompatible con el principio de seguridad jurídica que, como una exigencia objetiva del Ordenamiento, se impone al funcionamiento de todos los órganos del Estado en el art. 9.3 CE —en cuanto dicho principio integra también la expectativa legítima de quienes son justiciables a obtener para una misma cuestión una respuesta inequívoca de los órganos encargados de impartir justicia—, y vulneraría, asimismo, el derecho a una tutela judicial efectiva que reconoce el art. 24.1 CE pues no resultan compatibles la efectividad de dicha tutela y la firmeza de los pronunciamientos judiciales contradictorios (SSTC 77/1983, de 3 de octubre, FJ 4; 62/1984, de 21 de mayo, FJ 5; 158/1985, de 26 de noviembre, FJ 4; 35/1990, de 1 de marzo, FJ 3; 30/1996, de 26 de febrero, FJ 5; 50/1996, de 26 de marzo, FJ 3; 190/1999, de 25 de octubre, FJ 4). Y ello porque, en la realidad jurídica, esto es, en la realidad histórica relevante para el Derecho, no puede admitirse que algo es y no es, que unos mismos hechos ocurrieron y no ocurrieron (STC 24/1984, de 23 de febrero, FJ 3), cuando la contradicción no deriva de haberse abordado unos mismos hechos desde perspectivas jurídicas diversas (SSTC 30/1996, de 26 de febrero, FJ 5; 50/1996, de 26 de marzo, FJ 3), y es claro que unos hechos idénticos no pueden existir y dejar de existir para los órganos del Estado, pues a ello se oponen principios elementales de lógica jurídica y extrajurídica (SSTC 77/1983, de 3 de octubre, FJ 4; 24/1984, de 23 de febrero, FJ 3; 158/1985, de 26 de noviembre, FJ 4; 151/2001, de 2 de julio, FJ 4,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también se ha sostenido que esta doctrina no conlleva que en todo caso los órganos judiciales deban aceptar siempre de forma mecánica los hechos declarados por otra jurisdicción, sino que una distinta apreciación de los hechos debe ser motivada y por ello cuando un órgano judicial vaya a dictar una resolución que pueda ser contradictoria con lo declarado por otra resolución judicial debe exponer las razones por las cuales, a pesar de las apariencias, tal contradicción no existe a su juicio (STC 158/1985, de 26 de noviembre, FJ 6). Como ha señalado la STC 151/2001, de 2 de julio, FJ 4, ʻaunque es verdad que unas mismas pruebas pueden conducir a considerar como probados o no probados los mismos hechos por los tribunales de justicia, también lo es que, afirmada la existencia de los hechos por los propios tribunales de justicia no es posible separarse de ellos sin acreditar razones ni fundamentos que justifiquen tal apartamientoʼ. De ahí que, de acuerdo con la doctrina de este tribunal, unos mismos hechos, cuando la determinación de los mismos exija una previa calificación jurídica, puedan ser apreciados de forma distinta en diferentes resoluciones judiciales sin incurrir por ello en ninguna vulneración constitucional si el órgano judicial que se aparta de la apreciación de los hechos efectuada anteriormente en otra resolución judicial expone de modo razonado los motivos por los que se aparta de aquella primera calificación”.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posibilidad de apartarse de los hechos probados por los tribunales de otro orden jurisdiccional responde a las propias singularidades de cada orden jurisdiccional. En este sentido, este tribunal, en la STC 172/2016, de 17 de octubre, FJ 9, ya ha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jurisdicción constitucional ha establecido que tiene un fundamento constitucional en el art. 24.1 CE que órganos jurisdiccionales diversos deban ajustarse a lo juzgado en un proceso anterior cuando hayan de decidir sobre una relación o situación respecto de la cual exista una estrecha conexión; no obstante, por las peculiaridad propias de cada orden jurisdicción resulta posible admitir eventuales contradicciones en aquellos casos en que el análisis jurídico se aborde desde perspectivas jurídicas diversas y siempre que, además, exista una motivación suficiente que exteriorice el fundamento de la decisión adoptada o que motive las razones del apartamiento de lo establecido en otro orden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 doctrina constitucional tiene también reflejo en las relaciones entre los órganos penales y contencioso-administrativos, habida cuenta la especial conexión entre ambos órdenes jurisdiccionales. Al respecto, este tribunal, en su STC 2/2023, de 6 de febrero, FJ 4, con cita de otras anteriores, ha recordado: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“ʻ[E]n los procedimientos de carácter sancionador, los hechos declarados probados por resoluciones judiciales penales firmes vincularán a las administraciones públicas respecto de los procedimientos sancionadores que substancienʼ. La razón es clara: ʻunos mismos hechos no pueden existir y dejar de existir para los órganos del Estadoʼ, sin perjuicio de que ʻcuando el ordenamiento permite una dualidad de procedimientos, y en cada uno de ellos ha de producirse un enjuiciamiento y una calificación de unos mismos hechos, el enjuiciamiento y la calificación que en el plano jurídico puedan producirse, se hagan con independencia, si resultan de la aplicación de normativas diferentesʼ (STC 77/1983,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sobre el control constitucional de las sentencias de apelación que revocan sentencias absolutorias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también tener aquí en cuenta la doctrina constitucional en la que hemos reconocido a los órganos de apelación la posibilidad de anular las resoluciones judiciales materialmente absolutorias, entre otros supuestos, cuando se aprecie una vulneración de las garantías procesales de la parte acusadora y se hubiera producido la quiebra de una regla esencial del procedimiento, entendida bien como lesión del derecho fundamental a un proceso con todas las garantías, bien con referencia a la interdicción de la indefensión del art. 24.1 CE [entre otras, SSTC 4/2004, de 14 de enero, FJ 4; 23/2008, de 11 de febrero, FJ 3, y 9/2024, de 17 de enero, FJ 3 A) e)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STC 72/2024, de 7 de mayo destaca: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esencial de la jurisprudencia constitucional en la materia es que una adecuada ponderación del elenco de garantías constitucionales de las que están revestidas las partes acusadas y acusadoras, partiendo de la ya señalada posición asimétrica de ambas, determina que la revocación de sentencias absolutorias solo resulta constitucionalmente justificada cuando concurran vulneraciones de las garantías constitucionales de las acusaciones que impidan considerar que el proceso se ha desarrollado conforme a reglas esenciales mínimas del procedimiento debido respecto de ellas. Esas garantías constitucionales son las referidas no solo a las que se derivan del derecho a un proceso con todas las garantías (art. 24.2 CE) o de la interdicción de la indefensión (art. 24.1 CE) sino también, en los términos expuestos, a las que se derivan de manera más genérica del derecho a la tutela judicial efectiva (art. 24.1 CE), incluyendo las referidas al deber constitucional de motivación, que excluye aquella que puede ser calificada como arbitraria, manifiestamente irrazonable o incursa en un error patente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constitucionalmente admisible la anulación de una resolución judicial penal materialmente absolutoria en aquellos casos en los que se constate la quiebra de una regla esencial del proceso en perjuicio de la acusación ya que, en ese escenario, la ausencia de garantías no permite hablar de ‘proceso’ en sentido propio, ni puede permitir tampoco que la sentencia absolutoria adquiera el carácter de inatacable en la medida en que ha sido dictada en el seno de un proceso penal sustanciado sobre un proceder lesivo de las más elementales garantías procesales de las partes” [FJ 4 d)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nos ocupa, la declaración de nulidad de la diligencia de entrada y registro por parte del juez sentenciador y, por lo tanto, de la declaración de ilicitud de las pruebas obtenidas en su práctica, impide la valoración de dichas pruebas de cargo, relevantes y decisivas para las partes acusadoras en el procedimiento. Ello podría suponer el quebrantamiento de una garantía esencial del procedimiento, siempre y cuando dicha decisión no fuera motivada ni razonable (en este sentido, STC 116/1997, de 23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Fijadas las condiciones que deben reunir las sentencias absolutorias dictadas en primera instancia para su revocación, debe ponerse el foco en los parámetros exigibles a las sentencias dictadas en apelación para anular dichos pronunciamientos absolutorios, en concreto en lo relativo al alcance del deber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sentencia 72/2024, FJ 4 b) (i), hemos recordado que la motivación de las sentencias penales resulta siempre exigible ex art. 120.3 CE, esto es, con independencia de su signo, condenatorio o absolutorio (con cita de las SSTC 169/2004, de 6 de octubre y 246/2004, de 20 de diciembre). Si bien, ello no obsta para apreciar un canon de motivación más riguroso en las sentencias condenatorias respecto de los pronunciamientos absolutorios, pues de acuerdo con una reiterada doctrina constitucional, cuando están en juego otros derechos fundamentales —y, entre ellos, cuando están en juego el derecho a la libertad y el de presunción de inocencia, como sucede en el proceso penal— la exigencia de motivación cobra particular intensidad y por ello hemos reforzado el parámetro de control utilizable para enjuiciar su suficiencia (con cita, entre otras de las SSTC 62/1996, de 15 de abril, FJ 2; 147/1999, de 4 de agosto, FJ 3, y 109/2000, de 5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nos hemos pronunciado sobre el alcance del deber de motivación de aquellas sentencias revocatorias de pronunciamientos absolutorios, cuando al ordenar la repetición del juicio oral y vincular al nuevo juez sentenciador a la validez de las pruebas inicialmente anuladas, se abre la posibilidad de que la nueva sentencia que se dicte sea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sobre la idoneidad del trámite de cuestiones previas para la denuncia de derechos fundamentales por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que luego se expondrán, conviene ya tener presente la doctrina constitucional en virtud de la cual el trámite de cuestiones previas (art. 786.2 LECrim en la dicción del precepto vigente a la fecha de los hechos), resulta idóneo para la denuncia de derechos fundamentales a la parte acusada, aunque tal denuncia no se hubiese puesto de manifiesto en la llamada “fase intermedia”, en los escritos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este Tribunal Constitucional ya ha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invocación de las vulneraciones de derechos fundamentales cometidas en la práctica de la diligencia probatoria es posible al menos al comienzo del juicio oral, en el entendimiento habitual en estos casos, conforme al cual, si bien es posible la alegación en el escrito de defensa, no estando expresamente previsto un trámite al efecto en la legislación procesal hasta el comienzo del juicio oral, bastaría con haber alegado la vulneración del derecho fundamental en dicho trámite al inicio del juicio oral (anterior art. 793.2, actual art. 786.2 LECrim)” (STC 132/2006, de 27 de abril, FJ 5, y en los mismos términos, STC 98/2024, de 3 de julio,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Resolución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Recapitulando brevemente, la demandante de amparo, a lo largo del procedimiento penal, fundamenta su pretensión de nulidad de la prueba de cargo de los delitos por los que es acusada, prueba obtenida por la AEAT como fruto de la autorización de la entrada y registro en la sede de la empresa propiedad de la acusada, en la exigencia de un procedimiento inspector previamente abierto y notificado al obligado tributario, como requisito para la práctica de dicha medida de acuerdo con la jurisprudencia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de 1 de septiembre de 2022, la sección competente de la Audiencia Provincial anuló la sentencia absolutoria de instancia al considerar que el juez penal carecía, en todo caso, de competencia para analizar nuevamente los requisitos de validez de la diligencia de entrada y registro que ya habían sido revisados por la Sala de lo Contencioso-Administrativo del Tribunal Superior de Justicia y, a mayor abundamiento, afirmó compartir el examen de los presupuestos de idoneidad, necesidad y proporcionalidad realizado en vía contencioso-administrativa, reprochando a la acusada haber realizado la referida alegación en el trámite de cuestiones previas. Posteriormente, interpuesto incidente de nulidad en el que la recurrente se quejó al órgano de segunda instancia de no haber dado respuesta a la cuestión planteada, el auto que lo rechaza afirma que ha quedado suficientemente contestada, con remisión a un fundamento jurídico (FJ 2) que, sin embargo, no contiene pronunciamiento alguno acerca de los referidos requisitos para la autorización de la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por lo tanto, a este tribunal dirimir, en atención a la doctrina expuesta, si la contestación ofrecida en las resoluciones impugnadas frente a la alegada vulneración de derechos fundamentales es motivada y razonable (art. 24.1 CE). La respuesta a la pretensión de la demandante de amparo ya adelantamos, debe ser estimatoria, al considerar que la contestación de la Audiencia Provincial no puede calificarse de fundamentada ni es razonable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Audiencia Provincial es competente para revisar la licitud de la prueba de cargo de las partes acusadoras (Ministerio Fiscal, Abogacía del Estado) y en concreto, si en primera instancia estas fueron privadas del derecho a presentar los medios de prueba que consideraban pertinentes para sostener su acusación. Conforme a la doctrina expuesta (FJ 3), al órgano de apelación le corresponde el control de las sentencias absolutorias en determinados casos, como por ejemplo en los relativos a la inadmisión de pruebas, y esta potestad debe extenderse a aquellos supuestos en los que el órgano ad quo tacha de ilícita una prueba que pueda ser 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ninguna objeción cabe al control por parte de la Audiencia Provincial de la sentencia absolutoria dictada por el juez penal. Cuestión distinta es, como veremos, si lo ha realizado de manera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autorización de entrada y registro (arts. 106.1 CE, 91.2 LOPJ y 8.6 LJCA) se acordó en un procedimiento de inspección tributaria, y tiene razón el fiscal ante este tribunal al afirmar que dicha medida persigue unos fines distintos a los del proceso penal y se adopta con arreglo a unos presupuestos cuya intensidad variaba en uno y otro ámbito, tratándose además de un procedimiento de naturaleza sumaria e incidental. Por lo tanto, en el enjuiciamiento de un delito de defraudación a la hacienda pública (art. 305.1 y 2 CP) que lleva aparejado la pena de privación de libertad, al introducir y valorar las pruebas obtenidas a partir de dicha diligencia, el juez penal puede examinar los presupuestos objetivos para la solicitud de dicha entrada y registro y, en su caso, apartarse del criterio de los órganos judiciales contencioso-administrativos, siempre y cuando dicho apartamiento sea motivado y justificado (FJ 4) con arreglo a los principios y garantías propias del derecho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juez penal no está investido de la potestad para declarar la nulidad formal del auto dictado por el juez de lo contencioso-administrativo y confirmado en sentencia por la sala competente del Tribunal Superior de Justicia, y por lo tanto y conforme a lo expuesto (FJ 3), no puede reprocharse a la Audiencia Provincial la anulación de la sentencia del juzgado penal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decisión de la Sección Vigesimoprimera de la Audiencia Provincial de Barcelona de revocar la sentencia absolutoria se asienta en la vinculación directa y automática del juez penal con la decisión firme dictada en vía contencioso-administrativa acordando la entrada y registro. No obstante, la firmeza de dichas resoluciones dictadas en vía contencioso-administrativa no impide el despliegue del deber que corresponde, tanto al juez de lo penal como al órgano de apelación de velar por la tutela y garantía de los derechos fundamentales en el examen de las pruebas de cargo, que, obtenidas en un procedimiento sancionador contencioso-administrativo, pueda constituir el fundamento de un pronunciamiento condenatorio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nada puede objetarse al examen que, a mayor abundamiento, realiza el órgano de apelación acerca de los presupuestos para acordar la práctica de la diligencia (idoneidad, necesidad y proporcionalidad), señalando que consideraba correcta la fundamentación de las resoluciones dictadas por los órganos del orden jurisdiccional contencioso-administrativo, aspecto este que, en puridad, ni siquiera es cuestionado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ocurre lo mismo con la respuesta a la concreta queja planteada en tiempo y forma por la recurrente (tanto en el escrito impugnatorio del recurso de apelación como en el incidente de nulidad planteado) sobre si se produjo una vulneración del derecho fundamental a la inviolabilidad domiciliaria (art. 18.2 CE) por haberse autorizado dicha medida sin la constatación de la existencia de un procedimiento de inspección abierto y notificado al obligado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escritos, la recurrente cita dos sentencias dictadas por la Sala de lo Contencioso-Administrativo del Tribunal Supremo expresivas de que una de las garantías de la medida de entrada y registro (arts. 113 LGT y 8.6 LJCA) es que exista un procedimiento inspector previo y notificado. Resulta evidente que dicha jurisprudencia solo surte efectos dentro del orden jurisdiccional contencioso-administrativo y únicamente a los efectos que dichas sentencias señalan. Pero, lo que en definitiva importa, y es lo que tenía que resolver la Audiencia Provincial es si, en un proceso penal cuya prueba pretende nutrirse del resultado de una diligencia autorizada por un órgano judicial contencioso-administrativo, existen razones, desde el punto de vista material, para exigir la previa apertura del procedimiento inspector y su notificación al obligado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Lejos de responder a esta concreta cuestión planteada por la parte, la Audiencia Provincial afirma, sin que ello sea cierto, que la misma ya fue resuelta en primera instancia. Y cuestiona, en todo caso, que el planteamiento de dicha queja se hubiera realizado en el trámite de cuestiones previas, a pesar de ser, como ha declarado nuestra doctrina (FJ 4) un momento idóneo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extendiendo nuestra doctrina ya citada en el anterior fundamento jurídico 3, conforme a la cual resulta exigible un deber de motivación reforzada (art. 24.1 CE) a toda sentencia penal de condena, declaramos que dicha garantía debe satisfacerse también cuando se trate de sentencias, como la aquí impugnada, donde el tribunal superior revoca una previa sentencia penal absolutoria, aunque a continuación no condene sino que acuerde la orden de retroacción de actuaciones ante el órgano judicial de origen. En particular, tendrá en todo caso que satisfacer el tribunal de apelación ese derecho de motivación reforzada (art. 24.1 CE), dando respuesta a las quejas de vulneración de derechos fundamentales que le hayan sido puestas de manifiesto por la parte acusada en los trámites procesales previstos en las leyes y reconocidos por este Tribunal Constitucional como idóneos para la denuncia de tales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resoluciones dictadas por la Audiencia Provincial no son motivadas ni jurídicamente razonables, sin que el órgano judicial penal ofrezca una contestación adecuada a la cuestión planteada por la recurrente en amparo. Al órgano judicial penal, al incorporar al procedimiento y valorar las pruebas de cargo obtenidas a partir de una diligencia de entrada y registro acordada por los tribunales del orden contencioso-administrativo, le corresponde razonar sobre la exigibilidad de un previo procedimiento inspector abierto y notificado al obligado tributario como garantía de la acusada en el procedimiento penal y de acuerdo con las normas que lo rigen, sin que corresponda a este tribunal sustituir al órgano judicial en el sentido de la respuesta que debe ofrecer.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Estimación y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la doctrina expuesta y en atención a los términos en los que la Sección Vigesimoprimera de la Audiencia Provincial de Barcelona da respuesta a la queja planteada por la demandante de amparo, procede considerar que tanto la sentencia resolviendo dictada en apelación, como el auto desestimatorio del incidente de nulidad planteado frente a dicha resolución, carecen de la debida motivación y razonabilidad, resultando vulneradoras de su derecho a la tutela judicial efectiva (art. 24.1 CE) y sin que, por ello, proceda un pronunciamiento nuestro sobre la queja de vulneración del derecho fundamental sustantivo a la inviolabilidad domiciliaria (art. 18.2 CE), sobre el cual debe dar respuesta la sección competente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recurso debe estimarse [art. 53 a) LOTC] y, conforme a lo dispuesto en el art. 55.1 LOTC, debe reconocerse la vulneración del derecho a la tutela judicial efectiva de la recurrente (art. 24.1 CE) declarando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acordar asimismo la retroacción de las actuaciones al momento inmediatamente anterior al de dictarse la sentencia de la Sección Vigesimoprimera de la Audiencia Provincial de Barcelona para que en su lugar esta última pronuncie otra resolución que resulte respetuosa con el derecho fundamental reconocido en los términos antedichos.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reconocimiento de la vulneración declarada y la retroacción acordada hace innecesario abordar la concreta pretensión de la recurrente de permitir la alegación, en el trámite de cuestiones previas de la vista oral, acerca de la nulidad de la entrada y registro practicada por resultar —a su juicio— vulneradora de la jurisprudencia de la Sala de lo Contencioso-Administrativo del Tribunal Supremo.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doña Wenzhou Zeng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doña Wenzhou Zeng por vulneración de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fundamental y, en consecuencia, declarar la nulidad de la sentencia núm. 354/2022, de 1 de septiembre, dictada por la Sección Vigesimoprimera de la Audiencia Provincial de Barcelona en el recurso de apelación núm. 58-2022, así como la nulidad del auto de 1 de junio de 2023 de la Sección Vigesimoprimera de la Audiencia Provincial de Barcelona desestimatorio del incidente de nulidad.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 la sentencia anulada, para que la Sección Vigesimoprimera de la Audiencia Provincial de Barcelona proceda en términos respetuosos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