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17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9475-2024, promovido por doña Francesca Ramis Cantallops, contra la sentencia núm. 426/2023, de 31 de julio, de la Sala de lo Social del Tribunal Superior de Justicia de Illes Balears, dictada en el recurso de suplicación 47-2023, y el auto de la Sala de lo Social del Tribunal Supremo de 23 de octubre de 2024, dictado en el recurso de casación para la unificación de doctrina núm. 4681-2023. Han intervenido la letrada de la Administración de la Seguridad Social, en nombre del Instituto Nacional de la Seguridad Social (INSS) y de la Tesorería General de la Seguridad Social (TGSS) y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Francesca Ramis Cantallops, representada por el procurador de los tribunales don Alfonso de Murga Florido y asistida por el abogado don Rubén Torres Tomeo, interpuso recurso de amparo frente a las resoluciones judiciales a las que se ha hecho referencia en el encabezamiento de esta sentencia, mediante escrito presentado en el registro electrónico de este tribunal el 12 de diciembre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7 de marzo de 2022 la demandante de amparo, madre de una niña nacida el 3 de febrero de 2022, con la que forma familia monoparental al ser la única progenitora, solicitó del Instituto Nacional de la Seguridad Social (INSS) la prestación de nacimiento y cuidado de menor. El INSS, por resolución de 16 de marzo de 2022, le reconoció el derecho a la prestación por nacimiento y cuidado de menor por dieciséis semanas con efectos desde el nacimiento hasta el 25 de mayo de 2022. Con posterioridad, el 4 de abril de 2022, interesó revisión de la resolución, para que la prestación por nacimiento reconocida se ampliase en las dieciséis semanas que legalmente le habrían correspondido al otro progenitor si se hubiera tratado de familia biparental. Su pretensión fue desestimada por resolución de 19 de abril de 2022 del INSS, por no encontrarse la solicitante en ninguna de las situaciones protegidas de acuerdo con lo previsto en los arts. 177 y 318 del texto refundido de la Ley General de Seguridad Social (LGSS), aprobado por Real Decreto Legislativo 8/2015, de 30 de octubre, los arts. 45.1 d) y 48 del texto refundido de la Ley del estatuto de los trabajadores (LET), aprobado por el Real Decreto Legislativo 2/2015, de 23 de octubre, y los arts. 2, 3, 22 y 23 del Real Decreto 295/2009, de 6 de marzo, por el que se regulan las prestaciones económicas del sistema de la Seguridad Social por maternidad y paternidad.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desestimación de su pretensión, formuló demanda frente al INSS y la TGSS, en la que alegaba vulneración del art. 14 CE e interesaba la ampliación de la prestación en dieciséis semanas adicionales. La demanda dio lugar al procedimiento de Seguridad Social núm. 403-2022 seguido ante el Juzgado de lo Social núm. 1 de Palma de Mallorca, en el que se dictó sentencia 407/2022, de 24 de octubre, estimatoria parcial de su pretensión, por la que se reconocía la ampliación de la prestación por nacimiento y cuidado de menor por diez semanas adicionales. Con referencia a la sentencia 268/2022, de 13 de mayo, de la Sala Social del Tribunal Superior de Justicia de Illes Balears, dictada en recurso de suplicación 583-2021 (ECLI:ES:TSJBAL:2022:467), cuyos fundamentos se trascribían parcialmente, se argumentaba la prevalencia del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Instituto Nacional de la Seguridad Social interpuso recurso de suplicación (núm. 47-2023), que fue estimado por la sentencia núm. 426/2023, de 31 de julio, de la Sala de lo Social del Tribunal Superior de Justicia de Illes Balears, que revocó la sentencia de instancia y desestimó la demanda inicial, en aplicación de la doctrina mantenida por la Sala de lo Social del Tribunal Supremo, dictada en Pleno, en sentencia núm. 169/2023, de 2 de marzo, recurso núm. 3972-2020 (ECLI:ES:TS:2023:783).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actora interpuso recurso de casación para la unificación de doctrina núm. 4681-2023, siendo inadmitido por medio de auto de la Sala de lo Social del Tribunal Supremo, de 23 de octubre de 2024, por falta de contenido casacional al ser la decisión de la sentencia recurrida coincidente con la doctrina unificada por la sentencia núm. 169/2023, de 2 de marzo, del Pleno de la Sala de lo Social del Tribunal Supremo, reiterada en sentencias posteriores, que resolvió que no se podía acumular la prestación por nacimiento y cuidado de menor en las familias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que la desestimación por resolución de 19 de abril de 2022 del INSS de la ampliación de la prestación, así como las resoluciones judiciales posteriores que la confirman, han vulnerado su derecho a la igualdad y discriminación de trato amparado en el art. 14 CE en dos vertientes: (i) en la vertiente de discriminación indirecta por razón de sexo, debido a que, en la mayoría de las familias monoparentales, la progenitora única es una mujer que resulta perjudicada en comparación con las familias biparentales en cuanto a la duración de las prestaciones por nacimiento de hijo; (ii) en la vertiente de discriminación por razón de nacimiento, fundado en el interés superior del menor y en el art. 39 CE, pues atendiendo a las circunstancias personales y familiares se está discriminando al menor nacido en familia monoparental, que cuenta con un número inferior de semanas —del que disponen los menores nacidos en familia biparentales— para ser atendido por sus progenitores. Adicionalmente alega vulneración del derecho a la tutela judicial efectiva (art. 24 CE), fundada en una aplicación irrazonable y arbitraria de la normativa, al no haber ponderado debidamente el órgano judicial los derechos fundamentales en juego. Solicita que se estime el amparo, se declare la nulidad de la resolución dictada por el Tribunal Supremo, así como de las resoluciones administrativas y judiciales precedentes, y se reconozca el derecho a la ampliación del permiso por nacimiento y cuidado de menor por un periodo de dieciséis semanas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la Sala Primera del Tribunal Constitucional, mediante providencia de 3 de julio de 2025: (i) admitió a trámite la demanda al apreciar que concurría en el recurso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(ii) acordó dirigirse a Sala de lo Social del Tribunal Supremo, a la Sala de lo Social del Tribunal Superior de Justicia de Illes Balears y al Juzgado de lo Social núm. 1 de Palma de Mallorca, para que remitiesen, en plazo que no excediera de diez días, certificación o fotocopia adverada de sus respectivas actuaciones, con indicación al juzgado de que emplazase a quienes hubiesen sido parte en el procedimiento, excepto a la recurrente en amparo, a fin de que pudieran comparecer en el recurso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23 de julio de 2025 la letrada de la Administración de la Seguridad Social se personó como parte recurrida en la representación que ostenta.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29 de julio de 2025 el secretario de justicia de la Sala Primera de este tribunal tuvo por personada y parte a la letrada de la Administración de la Seguridad Social en nombre y representación del INSS y de la TGSS, y dio vista de las actuaciones del presente recurso de amparo a todas las partes por un plazo común de veinte días para que, dentro de dicho término, pudieran presentar las alegaciones que a su derecho conviniera de conformidad con lo preceptuado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31 de julio de 2025 la letrada de la Administración de la Seguridad Social evacuó el trámite de alegaciones, en el que manifestó el allanamiento a la demanda de amparo, y alegó que la dirección del servicio jurídico de la Seguridad Social dictó la instrucción 10-2024, de 23 de diciembre, autorizando al servicio jurídico para allanarse en los recursos de amparo pendientes ante el Tribunal Constitucional que resultaran afectados por lo establecido en el fundamento jurídico séptimo de la sentencia núm. 140/2024, de 6 de noviembre, del Pleno del Tribunal Constitucional, lo que sucedía en el presente recurso. Interesaba que le reconocieran exclusivamente diez semanas adicionales al permiso disfrutado por la progenitora de familia monoparental, excluyendo las primeras seis semanas concurrentes para ambos progenitores.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8 de octubre de 2025 el fiscal ante este tribunal presentó alegaciones. Tras centrar el objeto del recurso despojando de autonomía a la denuncia de vulneración de los arts. 24 y 39 CE que solo constituían argumento de refuerzo de la vulneración del art. 14 CE, descartó la existencia de óbices procesales y refirió como doctrina constitucional específica aplicable la sentada en la STC 140/2024, de 6 de noviembre. Interesó la estimación parcial del recurso y, en consecuencia: (i) que se declarase vulnerado el derecho de la recurrente a la igualdad ante la ley sin discriminación por razón de nacimiento (art. 14 CE); (ii) que se reestableciese su derecho, declarando la nulidad del auto de 23 de octubre de 2024, dictado por la Sala de lo Social del Tribunal Supremo y la sentencia núm. 426/2023, de 31 de julio, dictada por la Sala de lo Social del Tribunal Superior de Justicia de Illes Balears; (iii) que se declarara la firmeza de la sentencia núm. 407/2022, de 24 de octubre, dictada por el Juzgado de lo Social núm. 1 de Palma de Mallorca en los autos núm. 403-2022, y su ejecución de conformidad con lo dispuesto en el fundamento jurídico 7 de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recurrente no evacuó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13 de noviembre de 2025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comenzar recordando, en relación con la incidencia que tiene en el presente recurso el allanamiento a las pretensiones de la recurrente por parte de la letrada de la Seguridad Social, que este tribunal ya ha dicho [por todas,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Aclarado este punto,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del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parcialmente la demanda y otorgar el amparo solicitado, con los efectos que se indican en el párrafo siguiente, pues como concretamos en la STC 140/2024, FJ 7,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estimación parcial del recurso conlleva la declaración de nulidad del auto de 23 de octubre de 2024 dictado por la Sala de lo Social del Tribunal Supremo en el recurso de casación para la unificación de doctrina núm. 4681-2023, y de la sentencia núm. 426/2023, de 31 de julio, dictada por la Sala de lo Social del Tribunal Superior de Justicia de Illes Balears, en el recurso de suplicación núm. 47-2022, con declaración de firmeza de la sentencia núm. 407/2022 dictada por el Juzgado de lo Social núm. 1 de Palma de Mallorca en el procedimiento núm. 403-2022.</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sin que pueda prevalecer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el derecho y, a tal fin, declarar la nulidad de las siguientes resoluciones: (i) la sentencia núm. 426/2023, de 31 de julio, dictada por la Sala de lo Social del Tribunal Superior de Justicia de Illes Balears, en el recurso de suplicación núm. 47-2023, y (ii) el auto de la Sala de lo Social del Tribunal Supremo de 23 de octubre de 2024 dictado en el recurso de casación para la unificación de doctrina núm. 4681-2023.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407/2022, de 24 de octubre, dictada por el Juzgado de lo Social núm. 1 de Palma de Mallorca en el procedimiento 403-2022.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