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12 de enero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5817-2024, interpuesto por doña Marta Bernardo Llorente, diputada y portavoz adjunta del Grupo Parlamentario Socialista en la Asamblea de Madrid, contra el acuerdo de la mesa de esa cámara legislativa de 22 de marzo de 2024 que inadmite a trámite cinco preguntas presentadas por la recurrente, dirigidas al Consejo de Gobierno para su respuesta oral en el Pleno, y contra el acuerdo de 25 de abril de 2024 de la propia mesa que desestima la solicitud de reconsideración del anterior. Ha comparecido y formulado alegaciones el letrado de la Asamblea de Madrid.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23 de julio de 2024, la procuradora de los tribunales doña Ana María García Fernández, en nombre y representación de doña Marta Bernardo Llorente, diputada y portavoz adjunta del Grupo Parlamentario Socialista en la Asamblea de Madrid, con asistencia del abogado don Francisco Javier García Fernández, interpuso recurso de amparo contra los acuerdos de la mesa de la Asamblea de Madrid referidos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tiene su origen en los antecedentes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días 15 y 18 de marzo de 2024, la recurrente en amparo, en su calidad de portavoz adjunta del Grupo Parlamentario Socialista en la Asamblea de Madrid, presentó cinco preguntas dirigidas al Consejo de Gobierno, para su respuesta oral en el Pleno de la Asamblea,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Gobierno regional que cumple con el código ético de los altos cargos de la administración de la Comunidad de Madrid y de sus entes adscritos?”.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Gobierno de la Comunidad que el jefe del Gabinete de la presidenta de la Comunidad de Madrid actúa en el desempeño de sus funciones con arreglo a los principios señalados en el artículo tercero del código ético de los altos cargos de la administración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Gobierno de la Comunidad que el jefe del Gabinete de la presidenta de la Comunidad de Madrid actúa en el desempeño de sus funciones con arreglo a los principios señalados en el artículo cuarto del código ético de los altos cargos de la administración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Gobierno de la Comunidad que los mensajes remitidos el pasado martes 12 de marzo a una periodista de elDiario.es por el jefe del Gabinete de la presidenta de la Comunidad de Madrid, conocidos públicamente el sábado 16 de marzo, son compatibles con los principios señalados en el código ético de los altos cargos de la administración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Gobierno de la Comunidad que mensajes con el texto literal: ‘Os vamos a triturar. Vais a tener que cerrar. Idiotas. Que os den’, sean expresados como amenaza o lo sean como anuncio, son compatibles con los valores que deben presidir la actuación de los altos cargos de la administración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mesa de la Asamblea de Madrid, en la reunión celebrada el 22 de marzo de 2024, acordó por mayoría inadmitir a trámite las cinco preguntas presentadas por la recurrente. El motivo de la inadmisión fue el mismo para cada pregunta: “La Mesa, de conformidad con lo previsto en el artículo 49.1 c) del Reglamento de la Asamblea, acuerda su no admisión a trámite por no referirse su objeto a una acción de control al Gobierno, en los términos en que está formulada, y, no tratándose de un mero error formal o de referencia, su devolución a la señora diputada autora por si estimara oportuno presentar una nueva iniciativa en los términos prescritos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dicho acuerdo de la mesa se formuló el 9 de abril de 2024 por la diputada proponente, al amparo de lo previsto en el art. 49.2 del Reglamento de la Asamblea de Madrid (RAM), con el visto bueno del portavoz del Grupo Parlamentario Socialista, solicitud de reconsideración, en la que se alegaba que la inadmisión de las preguntas planteadas no se ajustaba a lo previsto en el código ético de los altos cargos de la administración de la Comunidad de Madrid y de sus entes adscritos, aprobado por acuerdo de 31 de octubre de 2016 del Consejo de Gobierno, que es de obligado cumplimiento desde que se accede a la condición de alto cargo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reunión de 25 de abril de 2024, la mesa de la Asamblea de Madrid, previa audiencia de la junta de portavoces, acordó desestimar la solicitud de reconsideración y ratificar en sus estrictos términos el anterior acuerdo de no admisión a trámite de cada pregunta, “por no referirse su objeto a una acción de control del Gobierno, en los términos en que está formulada. Las preguntas objeto de reconsideración hacen referencia al jefe de Gabinete de la Presidencia de la Comunidad. Sin embargo, se trata de un órgano de asistencia y con funciones de asesoramiento, no ejecutivas, de conformidad con el artículo 11 de la Ley 1/1983, del Gobierno y administración de la Comunidad de Madrid, por lo que no puede ser objeto de las citadas iniciativas”.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por la diputada portavoz adjunta del Grupo Parlamentario Socialista en la Asamblea de Madrid, al amparo del art. 42 de la Ley Orgánica del Tribunal Constitucional (LOTC), contra los indicados acuerdos de la mesa de dicha cámara, alegándose la vulneración del derecho de la demandante a acceder en condiciones de igualdad a las funciones y cargos públicos según lo dispuesto en el art. 23.2 CE, en relación con el derecho de los ciudadanos a participar en los asuntos públicos a través de sus representantes previsto en 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demandante que las preguntas parlamentarias suponen una manifestación de la capacidad de control al Gobierno que se atribuye al Poder Legislativo y, según tiene reconocido la doctrina constitucional, suponen manifestaciones constitucionalmente relevantes del ius in officium del representante político. Por tanto, entiende que se vulnera el art. 23.2 CE cuando los órganos de las asambleas legislativas impiden o coartan su práctica o adoptan decisiones que contrarían la naturaleza de la representación o la igualdad entre representantes. Los órganos parlamentarios vienen obligados a realizar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solo de vulnerar el derecho fundamental del representante de los ciudadanos a ejercer su cargo (art. 23.2 CE), sino también de infringir el de estos a participar en los asuntos públicos, ex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primera pregunta, se afirma que versa sobre el comportamiento político del Gobierno regional en cuanto a si cumple o no una norma vigente en el ordenamiento autonómico (el código ético de los altos cargos de la administración de la Comunidad de Madrid y de sus entes adscritos). En cuanto a las otras preguntas, afirma que se refieren al comportamiento público de un alto cargo de la Comunidad de Madrid (el jefe del Gabinete de la presidenta de la Comunidad), cuyo régimen jurídico es el establecido en el art. 11 de la Ley 1/1983, del Gobierno y administración de la Comunidad de Madrid, y que la persona objeto de la iniciativa tiene, por su cargo, trascendencia política en el ámbito de la Comunidad Autónoma. En definitiva, todas las preguntas formuladas se refieren a la acción del Gobierno regional.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que las preguntas formuladas en el presente caso cumplen todos los requisitos exigidos en el Reglamento de la Cámara para su admisión a trámite, pues han sido presentadas por escrito ante la mesa de la Asamblea (art. 192.1 RAM); contienen la escueta formulación de una sola cuestión que afecta al ámbito de la Comunidad de Madrid (art. 192.2 RAM); y no son de exclusivo interés personal de quien las formula, ni se refieren expresamente a personas que no tengan una trascendencia pública en el ámbito de la Comunidad de Madrid, no contienen palabras o conceptos contrarios a las reglas de la cortesía parlamentaria, ni suponen una consulta de índole estrictamente jurídica (art. 192.3 RAM).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cuestiona la motivación contenida en los acuerdos de inadmisión de las preguntas y de desestimación de la solicitud de reconsideración, basada en que el objeto de las preguntas no se refiere a una acción de control al Gobierno y en que no puede ser objeto de esas iniciativas un órgano de asistencia y con funciones de asesoramiento, no ejecutivas (el jefe del Gabinete de la presidenta de la Comunidad), según el art. 11 de la Ley 1/1983. A este respecto, se razona en la demanda de amparo que no existe ninguna disposición de rango legal en el ordenamiento autonómico de Madrid, cuando regula los modos de control parlamentario de la acción del Gobierno regional o el estatuto de los órganos de asistencia y asesoramiento de este, que haya establecido áreas exentas de control parlamentario; y se considera, en fin, que las actuaciones de los órganos asesores de los miembros del Gobierno, como pueda ser un jefe de Gabinete, cuando tienen proyección pública, comprometen la responsabilidad de los miembros del Gobierno del que dependen.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considera la demandante que la decisión de la mesa de la Asamblea de Madrid de no admitir a trámite las preguntas referidas resulta infundada y lesiva de los derechos fundamentales garantizados por el art. 23 CE, por lo que interesa que se le otorgue amparo, declarando la vulneración de dichos derechos, anulando los acuerdos impugnados y ordenando retrotraer las actuaciones al momento anterior a dictarse el acuerdo de inadmisión a trámite de las cinco preguntas en cuestión, para que la mesa dicte nueva resolución respetuosa con los derechos fundamentales reconocidos.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mayo de 2025, la Sección Cuarta del Tribunal Constitucional acordó admitir a trámite el recurso de amparo, apreciando que concurre en él una especial trascendencia constitucional (art. 50.1 LOTC), dado que el asunto suscitado trasciende del caso concreto porque pudiera tener unas consecuencias políticas generales [STC 155/2009, de 25 de junio,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se ordenó dirigir atenta comunicación a la Presidencia de la Asamblea de Madrid para que, en plazo que no exceda de diez días, remitiera certificación o copia adverada de las actuaciones correspondientes a las resoluciones parlamentarias impugnadas en amparo, acompañándose copia de la demanda de amparo, para conocimiento de dicha cámara y a efectos de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10 de junio de 2025, el letrado de la Asamblea de Madrid solicitó que se le tuviese por personado y parte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Segunda de este tribunal, por diligencia de ordenación de 17 de junio de 2025, acordó tener por personado y parte al letrado de la Asamblea de Madrid, y dar vista de las actuaciones recibidas a las partes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presentó su escrito de alegaciones en este tribunal el 14 de julio de 2025, ratificándose en lo expuesto en la demanda e interesando que se dicte sentencia otorgando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la Asamblea de Madrid presentó su escrito de alegaciones el 14 de julio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que el presente recurso de amparo revista especial trascendencia constitucional, porque existe una consolidada doctrina de este tribunal acerca del derecho de participación política y de cómo la función de control parlamentario queda circunscrita al control de la acción del Gobierno (STC 74/2009, de 23 de marzo, FJ 3), siendo así que la inadmisión de las preguntas parlamentarias referidas a quienes no se incardinan en el Gobierno resulta ajustada a Derecho, al no referirse “a la competencia o gestión del Gobierno” (ATC 125/2005, de 4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anterior, sostiene también que los acuerdos de la mesa de la Asamblea de Madrid que se impugnan en amparo no han vulnerado el derecho de participación política (art. 23 CE) de la recurrente. Recuerda la doctrina constitucional sobre las funciones de calificación que corresponden a las mesas de los Parlamentos y en particular alude al ya citado ATC 125/2005, de 4 de abril, en el que, con relación a las preguntas parlamentarias en el ámbito del Congreso de los Diputados, el Tribunal ha considerado, sobre la base de las determinaciones contenidas en los arts. 66.2, 72, 108 y 111 CE y de la regulación de las preguntas en el Reglamento del Congreso (arts. 185 y ss.), que se ha de entender “implícito como requisito de admisibilidad su referencia a la competencia o gestión del Gobierno”, y por ello que la negativa a tramitar preguntas con tal fundamento “no puede considerarse que viole ningún derecho fundamental del recurrente y cae con toda claridad dentro del círculo de poderes precisos para la correcta administración del Reglamento por la mesa, que este tribunal debe respetar, siempre que se ejerzan con un mínimo de razonabilidad, para no convertirse en una instancia revisora de contiendas sin contenido constitucional” (ATC 125/2005,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acuerdo de la mesa de la Asamblea de Madrid de 22 de marzo de 2024 (ratificado por el acuerdo de 25 de abril de 2024, que desestima la solicitud de reconsideración) inadmite a trámite las cinco preguntas presentadas por la recurrente para su respuesta oral en el Pleno por no referirse su objeto a una acción de control al Gobierno, en los términos en que están formuladas, ya que, aunque formalmente se dirigen al Consejo de Gobierno, hacen referencia al jefe del Gabinete de la presidenta de la Comunidad, que es un órgano de asistencia y con funciones de asesoramiento, no ejecutivas, de conformidad con los arts. 1.1 y 11 de la Ley 1/1983, del Gobierno y administración de la Comunidad de Madrid. El jefe del Gabinete de la Presidencia de la Comunidad de Madrid, aun cuando sea alto cargo, no es miembro del Consejo de Gobierno. Es decir, las preguntas en cuestión no se encuentran referidas “a la competencia o gestión del Gobierno” (ATC 125/2005, FJ 2), sino que con las mismas lo que se pretende es tratar de controlar políticamente a quien no forma parte del Ejecutivo autonómico y ostenta meras funciones de asistencia y asesoramiento a la Presidencia de la Comunidad, por lo que la inadmisión de tales preguntas por la mesa de la Cámara resulta plenamente ajustada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de la acción del Gobierno y la responsabilidad política se circunscriben a las actuaciones realizadas y la gestión del Gobierno al que la Asamblea ha otorgado la confianza, en el marco de lo dispuesto en los arts. 152.1 CE y 16 de la Ley Orgánica 3/1983, de 25 de febrero, de Estatuto de Autonomía de la Comunidad de Madrid (EAM). No cabe ese control, por tanto, con relación a las actuaciones de quienes no se integran en el Gobierno autonómico y, asimismo, ostentan una mera función consultiva, no de gestión. La propia literalidad del art. 9 EAM (de modo similar al art. 66.2 CE) determina que “[l]a Asamblea […] controla la acción del Gobierno”; y en similares términos se pronuncia el art. 1 RAM. Asimismo, el art. 108 CE señala que “[e]l Gobierno responde solidariamente en su gestión política ante el Congreso de los Diputados”, y el art. 23 EAM determina que “[e]l Gobierno responde políticamente ante la Asamblea de forma solidaria, sin perjuicio de la responsabilidad directa de cada consejero por su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Sucede, por otra parte, que través de la tramitación de comparecencias cabe la posibilidad de controlar al Gobierno regional solicitando la presencia en comisión de personas no integradas en aquel; en concreto, de acuerdo con las determinaciones de los arts. 208 a 211 RAM, en el marco del art. 16.2 EAM, la comparecencia de autoridades y funcionarios públicos de la Comunidad de Madrid (art. 210 RAM) o, incluso, la comparecencia de otras personas a efectos de informe y asesoramiento (art. 211 RAM).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si lo pretendido por la diputada demandante era controlar al Gobierno autonómico sobre la base de las actuaciones realizadas por parte del jefe del Gabinete de la presidenta de la Comunidad, el cauce elegido de la pregunta parlamentaria resulta inidóneo, toda vez que no cabe la formulación de preguntas referidas a quienes no forman parte del Gobierno (ATC 125/2005, FJ 2). En la regulación que se realiza en los reglamentos parlamentarios de las preguntas, esta iniciativa queda circunscrita al Consejo de Gobierno y a su Presidencia (art. 191 RAM, por lo que atañe a la Asamblea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acuerdos impugnados no han lesionado, por tanto, el ius in officium de la diputada demandante de amparo, pues la inadmisión de las cinco preguntas controvertidas no supone una limitación de sus derechos y facultades, siendo así que el Reglamento parlamentario, en el marco de la autonomía de la Cámara, establece los términos en que cabe articular las diferentes iniciativas parlamentarias, ex art. 16.2 EAM, de modo que no cabe formular preguntas parlamentarias dirigidas al Gobierno cuando no se refieran a la competencia o gestión de este (ATC 125/2005, FJ 2) ni cuando lo que se pretenda sea tratar de controlar a quien no se integra en el Ejecutivo. A lo que se añade que la demandante tiene a su disposición el cauce de las comparecencias de autoridades y funcionarios públicos de la Comunidad de Madrid (art. 210 RAM) y de otras personas a efectos de informe y asesoramiento (art. 211 RAM), instrumento que, como ha señalado la doctrina constitucional, supone también el ejercicio de la función de control y pertenece al núcleo de la función representativa, protegida por el art. 23 CE (STC 177/2002, de 14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letrado de la Asamblea de Madrid interesa que se dicte sentencia por la que se inadmita el recurso de amparo por carecer de la especial trascendencia constitucional en los términos exigidos por los arts. 49.1 y 50.1 b) LOTC o, subsidiariamente, se deniegue el amparo solicitado, al no haber vulnerado los acuerdos parlamentarios impugnados los derechos fundamentales reconocidos en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31 de julio de 2025, en el que interesa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los antecedentes del asunto y a la fundamentación del recurso de amparo, el fiscal examina la normativa sobre la configuración del Consejo de Gobierno de la Comunidad de Madrid, la regulación del Gabinete de la Presidencia y las incompatibilidades impuestas a los altos cargos de la Comunidad, para concluir que de esta normativa se desprende que el Gabinete del presidente de la Comunidad de Madrid desempeña funciones políticas y técnicas de asistencia y asesoramiento y su actuación produce efectos ad intra del órgano al que está adscrito, teniendo el jefe del Gabinete la consideración orgánica de director general y, como tal, es un alto cargo de la administración de la Comunidad de Madrid. En principio, la labor del Gabinete no se proyecta ad extra del Gobierno, de modo que no cabe hablar de responsabilidad política de aquel ni de acción del Gobierno, dadas sus funciones de asistencia y asesoramiento, por lo que el control parlamentario sobre el jefe del Gabinete de la Presidencia no es posible en relación con sus funciones, pero no puede excluirse la fiscalización parlamentaria de su actuación a través del Gobierno regional cuando esa actuación tenga trascendencia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considera el fiscal, tras recordar la doctrina constitucional sobre la función de calificación de las mesas de las asambleas legislativas (cita por todas la STC 90/2005, de 18 de abril, FJ 2), así como la referida a que la facultad de formular preguntas al Gobierno pertenece al núcleo de la función representativa de los parlamentarios (STC 44/2010, de 26 de julio, FJ 4), que la decisión de la mesa de la Asamblea de Madrid de inadmitir las preguntas planteadas por la diputada demandante no satisface la exigencia de motivar suficiente y adecuadamente la limitación al ejercicio del derecho fundamental de participación política de aquella. Se trataba de cinco preguntas para su respuesta oral en el Pleno de la Asamblea, referidas a la observancia del código ético de los altos cargos de la administración de la Comunidad de Madrid y de sus entes adscritos (aprobado por acuerdo de 31 de octubre de 2016 del Consejo de Gobierno), que cumplen los requisitos formales establecidos en los arts. 191 y 192 RAM, existiendo una vinculación directa entre el contenido de las preguntas y la acción o gestión del Gobierno regional, sobre el que se proyecta el control político de los parlamentarios, en cuanto los altos cargos de la Comunidad de Madrid vienen obligados a observar el mencionado código ético.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relación con la primera pregunta existe una vinculación de su contenido de manera directa con la acción del Gobierno autonómico, pues se pregunta a este si cumple con el código ético de los altos cargos de la administración de la Comunidad de Madrid. La segunda y tercera pregunta se refieren a la observancia de determinados aspectos del código ético por parte de un alto cargo de la Comunidad, el jefe del Gabinete de la Presidencia, por lo que existe un nexo directo con el requisito de la acción del Gobierno al que se refieren los arts. 66.2 CE y 9 EAM. En las preguntas cuarta y quinta se inquiere acerca de si determinados pronunciamientos del jefe del Gabinete de la Presidencia cumplen los parámetros de conducta de los altos cargos de la Comunidad de Madrid conforme al código ético del que se ha dotado el Gobierno de esta, por lo que el contenido de estas preguntas también se refiere a la acción del Gobierno regional. Es evidente, señala el fiscal, que el comportamiento de un alto cargo del Gobierno de la Comunidad Autónoma, en cuanto sometido al código ético aprobada por ese mismo Gobierno, es susceptible de control parlamentario a través de los superiores jerárquicos de aquel, obligados a exigir el cumplimiento de las normas de conducta que impone el código.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entiende el fiscal que la mesa de la Asamblea de Madrid no ha motivado suficiente y adecuadamente su decisión de inadmitir las preguntas formuladas por la diputada recurrente, por lo que interesa que se estime su recurso de amparo, declarando la vulneración de su derecho fundamental a ejercer el cargo público en condiciones de igualdad (art. 23.2 CE), en relación con el derecho de los ciudadanos a participar en los asuntos públicos a través de sus legítimos representantes (art. 23.1 CE), decretando la nulidad de los acuerdos impugnados y ordenando retrotraer las actuaciones al momento inmediatamente anterior a dictarse los acuerdos de inadmisión de las preguntas, para que por la mesa de la Cámara se dicten otros acordes con los derechos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enero de 2026 se señaló para la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ha sido interpuesto, de conformidad con el art. 42 LOTC, por la diputada portavoz adjunta del Grupo Parlamentario Socialista en la Asamblea de Madrid en la actual legislatura de dicha cámara, contra el acuerdo de la mesa de la Asamblea de 22 de marzo de 2024 que inadmite a trámite cinco preguntas presentadas por la recurrente, dirigidas al Consejo de Gobierno para su respuesta oral en el Pleno, y contra el acuerdo de 25 de abril de 2024 de la propia mesa que desestima la solicitud de reconsideración del anterior. El contenido de ambos acuerdos, así como de las cinco preguntas en cuestión, ha quedado reflejado en los antecedentes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sostiene que los acuerdos impugnados han vulnerado su derecho fundamental al ejercicio del cargo político representativo (art. 23.2 CE) y, correlativamente, el derecho de los ciudadanos a participar en los asuntos públicos a través de sus legítimos representantes (art. 23.1 CE). En particular, aduce que las preguntas formuladas, dirigidas a recabar la posición del Gobierno regional en relación con la actuación del jefe del Gabinete de la presidenta de la Comunidad de Madrid, pretenden el control parlamentario de la acción del Gobierno y cumplen todos los requisitos formales exigidos en el Reglamento de la Asamblea de Madrid para su admisión a trámite, pues han sido presentadas por escrito ante la mesa de la Cámara (art. 192.1 RAM); contienen la escueta formulación de una sola cuestión que afecta al ámbito de la Comunidad de Madrid (art. 192.2 RAM); no son de exclusivo interés personal de quien las formula, ni se refieren expresamente a personas que no tengan trascendencia pública en el ámbito de la Comunidad de Madrid, y no contienen palabras o conceptos contrarios a las reglas de la cortesía parlamentaria, ni suponen una consulta de índole estrictamente jurídica (art. 192.3 RAM). En consecuencia, la decisión de la mesa de la Asamblea de Madrid de no admitir a trámite las preguntas formuladas por la recurrente resulta infundada y lesiva de los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Asamblea de Madrid ha interesado la inadmisión del recurso de amparo, por carecer de especial trascendencia constitucional, o subsidiariamente su desestimación, por entender que los acuerdos impugnados no han vulnerado el derecho de participación política de la recurrente. Sostiene en este sentido, en síntesis, que la inadmisión por la mesa de la Asamblea de las preguntas formuladas por la recurrente resulta plenamente ajustada a Derecho, por cuanto son preguntas que, si bien formalmente dirigidas al Consejo de Gobierno, no se refieren en realidad a la competencia o gestión de este, sino que con las mismas lo que se pretende es tratar de controlar políticamente a un alto cargo (el jefe del Gabinete de la presidenta de la Comunidad de Madrid) que no forma parte del Gobierno regional, y que ostenta meras funciones de asistencia y asesoramiento a la Presidencia de la Comunidad. El cauce elegido de la pregunta parlamentaria resulta inidóneo conforme al Reglamento de la Asamblea, teniendo la recurrente a su disposición la vía de las comparecencias de autoridades y funcionarios públicos de la Comunidad de Madrid (art. 210 RAM) y de otras personas a efectos de informe y asesoramiento (art. 211 RAM), instrumento este que también supone el ejercicio de la función de control parlamentario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ha solicitado la estimación del recurso de amparo, por entender que la mesa de la Asamblea de Madrid no ha motivado suficiente y adecuadamente su decisión de inadmitir a trámite las cinco preguntas formuladas por la diputada recurrente para su respuesta oral por el Consejo de Gobierno en el Pleno de la Cámara. A juicio del fiscal, se trata de preguntas que cumplen los requisitos formales establecidos en los arts. 191 y 192 RAM, y que tienen una vinculación directa con la acción o gestión del Gobierno regional sobre el que se proyecta el control político de los parlamentarios, en cuanto referidas a la observancia por ese Gobierno y por parte de un alto cargo, el jefe del Gabinete de la presidenta de la Comunidad de Madrid, del código ético de los altos cargos de la administración de la Comunidad de Madrid y de sus entes adscritos, aprobado por el propio Consejo de Gobierno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ha quedado expuesto, el letrado de la Asamblea de Madrid interesa en primer término que se dicte sentencia por la que se inadmita el recurso de amparo por carecer de especial trascendencia constitucional, en los términos exigidos por los arts. 49.1 y 50.1 b) LOTC. A su entender, el presente recurso de amparo no reviste especial trascendencia constitucional, porque existe una consolidada doctrina de este tribunal acerca del derecho de participación política y de cómo la función de control parlamentario queda circunscrita al control de la acción del Gobierno, siendo así que la inadmisión de las preguntas parlamentarias referidas a quienes no se incardinan en el Gobierno resulta ajustada a Derecho, al no referirse “a la competencia o gestión del Gobierno” (ATC 125/2005, de 4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pretensión del letrado de la Asamblea de Madrid ha de ser rechazada. En el relato de antecedentes de esta sentencia hemos dejado constancia de que el presente recurso de amparo parlamentario fue admitido a trámite al apreciar este tribunal que concurre en el mismo una especial trascendencia constitucional (art. 50.1 LOTC), dado que el asunto suscitado trasciende del caso concreto porque pudiera tener unas consecuencias políticas generales [STC 155/2009, de 25 de junio,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concurren razones para modificar esa apreciación inicial. Debe adicionalmente tenerse en cuenta, a estos efectos, la especial posición de los recursos de amparo de origen parlamentario (art. 42 LOTC), los cuales, además de su posible repercusión general, ya constatada en la providencia de admisión del presente recurso, se promueven siempre sin haber contado con una vía judicial previa en la que defender los derechos fundamentales que se dicen infringidos (SSTC 110/2019, de 2 de octubre, FJ 1; 97/2020, de 21 de julio, FJ 2, y 53/2021, de 15 de marzo, FJ 2, por todas). La doctrina de los interna corporis acta, que sustenta este marco de garantías, y según la cual determinados actos parlamentarios no pueden ser objeto de control por los tribunales ordinarios, ha de conjugarse con el ejercicio del ius in officium por parte de los representantes políticos sin perturbaciones ilegítimas (art. 23.2 CE) y, en última instancia, con el derecho de los propios ciudadanos a participar en los asuntos públicos mediante sus representantes (art. 23.1 CE),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 (SSTC 200/2014, de 15 de diciembre, FJ 2, y 24/2022, de 23 de febrero,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doctrina constitucional sobre las preguntas como instrumento de control parlamentario de la acción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suscitada en el presente recurso de amparo se contrae a determinar si la decisión de la mesa de la Asamblea de Madrid de no admitir a trámite las preguntas formuladas por la diputada recurrente vulneró el derecho fundamental de esta al ejercicio del cargo parlamentario (art. 23.2 CE), en conexión con el derecho de los ciudadanos a participar en los asuntos públicos a través de representantes libremente elegidos en elecciones periódicas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la queja hemos de comenzar necesariamente recordando la doctrina de este tribunal sobre la función de calificación y admisión a trámite de las iniciativas parlamentarias ejercida por las mesas de las asambleas legislativas y su incidencia en el ius in officium del cargo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jurisprudencia constitucional, desde la STC 5/1983, de 4 de febrero, FJ 3, ha reiterado que el art. 23.2 CE, que reconoce el derecho de los ciudadanos “a acceder en condiciones de igualdad a las funciones y cargos públicos, con los requisitos que señalen las leyes”, no solo garantiza el acceso igualitario a las funciones y cargos públicos, sino también que los que hayan accedido a los mismos se mantengan en ellos y los desempeñen de conformidad con lo que la ley disponga. Sobre el alcance material de este derecho se ha pronunciado este tribunal en numerosas ocasiones y, entre otras, en la STC 167/2023, de 22 de noviembre, FJ 4 A), a la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duda, como se recordó en la STC 68/2020, de 29 de junio, FJ 2, con cita de la STC 33/2010, de 19 de julio, FJ 4, “la facultad de formular preguntas en la cámara al ejecutivo (o a su presidente, en su caso) ‘pertenece al núcleo de [la] función representativa parlamentaria, pues la participación en el ejercicio de la función de controlar la acción del Consejo de Gobierno y de su presidente y el desempeño de los derechos y facultades que la acompañan constituyen manifestaciones constitucionalmente relevantes del ius in officium del representante (SSTC 225/1992, de 14 de diciembre, FJ 2, y 107/2001, de 23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potestades de calificación y admisión de la mesa de la cámara “han de ser entendidas como un juicio de admisión que formula este órgano rector de la cámara ‘sobre el cumplimiento de los requisitos formales reglamentariamente establecidos’ (STC 205/1990, de 13 de diciembre, FJ 6). Corresponde a la mesa ‘verificar la regularidad jurídica y la viabilidad procesal de la iniciativa, esto es, examinar si la iniciativa cumple los requisitos formales exigidos por la norma reglamentaria’ [SSTC 208/2003, FJ 4 c), y 44/2010, de 26 de julio, FJ 4]. Ello no obstante, el reglamento parlamentario puede permitir, o incluso establecer, que la mesa extienda su examen de la iniciativa más allá de la estricta verificación de sus requisitos formales, ‘siempre que los escritos y documentos parlamentarios girados a la mesa, sean de control de la actividad de los ejecutivos o sean de carácter legislativo, vengan limitados materialmente por la Constitución, el bloque de la constitucionalidad o el reglamento parlamentario’; o en ‘aquellos supuestos en los que se planteen cuestiones entera y manifiestamente ajenas a las atribuciones de la cámara’” (STC 68/2020,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principio de autonomía parlamentaria (reconocido por el art. 72.1 CE y, en lo que se refiere a la Asamblea de Madrid, por el art. 12 del Estatuto de Autonomía de la Comunidad de Madrid) “se extiende [entre otras] esferas de actuación [a] la autonomía normativa, que comporta, en lo que ahora es de interés, el reglamento parlamentario, así como sus normas interpretativas y acuerdos de los órganos de las cámaras” y comporta “el reconocimiento de que sus órganos están dotados de un margen de interpretación suficiente de esa reglamentación interna” (por todas, STC 120/2025, de 26 de mayo, FJ 2). En tal sentido no cabe olvidar “el papel interpretativo y complementario en la aplicación del Derecho escrito que desempeñan las prácticas o usos parlamentarios en la precisión del sentido y alcance de alguna de sus normas, incluidas las que regulan el ejercicio de las prerrogativas parlamentarias, aun con el límite inmediato de la propia normativa parlamentaria, cuyo contenido no pueden contravenir” (STC 120/2025,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Debemos recordar también que “en todo caso, los órganos de la cámara han de realizar una interpretación restrictiva de todas aquellas normas que puedan suponer una limitación al ejercicio de aquellos derechos o atribuciones que integran el estatuto constitucionalmente relevante del representante público y a motivar las razones de su aplicación (STC 115/2019, de 16 de octubre, FJ 7, entre otras), y han de ejercer su función de velar por los derechos de los diputados” (STC 93/2023, de 12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alcance de la fiscalización por parte del Tribunal Constitucional, en relación con una decisión de la cámara o de sus órganos internos, ha de circunscribirse a determinar si estas decisiones impiden o coartan ilegítimamente el ejercicio de los derechos y facultades que pertenecen al núcleo de la función representativa parlamentaria o contrarían la igualdad entre representantes o la naturaleza de la representación. De forma repetida hemos señalado que el Tribunal “solo puede realizar un control negativo, pues no le es dado, por respeto a la autonomía de las cámaras sobre los procedimientos que se desarrollan en su seno, reemplazar la voluntad de sus órganos en el ejercicio de la función de calificación, así como de decisión del procedimiento que han de seguir los escritos parlamentarios” (por todas, STC 53/2021, de 15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que, “a este tribunal le corresponde controlar, cuando el asunto sea sometido a su jurisdicción por la vía del art. 42 LOTC, que en los supuestos en que los acuerdos de las mesas de las cámaras, adoptados en el ejercicio de su función de calificación y admisión, sean restrictivos del ius in officium de los parlamentarios, incorporen una motivación expresa, suficiente y adecuada, puesto que en ‘ausencia de motivación alguna no sería posible determinar si el rechazo de la iniciativa de control al Gobierno entraña en sí misma el desconocimiento de la facultad que se ha querido ejercitar, ni si se manifiesta desprovista de razonabilidad en atención al fin institucional propio de la función que quiso ejercerse y los motivos aducidos para impedir su ejercicio’ (SSTC 74/2009, de 23 de marzo, FJ 3, y 44/2010, FJ 4)” (STC 68/2020,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 citada en último lugar STC 68/2020, FJ 2, señala que “[l]a inadmisión de las preguntas parlamentarias, que supone una limitación de los derechos y facultades que integran el estatuto constitucionalmente relevante de los representantes políticos, cuya primera exigencia constitucional es la de que tal limitación aparezca suficientemente motivada (STC 38/1999, de 22 de marzo, FJ 2), implica que a este tribunal le compete controlar que en los supuestos en que los acuerdos de la mesa sean contrarios a la admisibilidad de las preguntas, tales resoluciones incorporen una motivación expresa, suficiente y adecuada, en aplicación de las normas a las que está sujeta la mesa en el ejercicio de su función de calificación y admisión de los escritos y documentos de índole parlamentaria (STC 33/2010,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Enjuiciamiento de la impugnación de los acuerdos de la mesa de la Asamblea de Madrid de 22 de marzo y de 25 de abril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ha quedado expuesto, dos son los acuerdos de la mesa de la Asamblea de Madrid que la recurrente impugna, por entender que lesionan su derecho fundamental de participación política (art. 23.2 CE), en relación con el derecho de los ciudadanos a participar en los asuntos públicos a través de sus legítimos representantes (art. 23.1 CE): el acuerdo de 22 de marzo de 2024, por el que la mesa inadmite a trámite cinco preguntas presentadas por la recurrente, dirigidas al Consejo de Gobierno para su respuesta oral en el Pleno, y el acuerdo de 25 de abril de 2024 de la propia mesa, que desestima la solicitud de reconsideración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recurrente, en su condición de portavoz adjunta del Grupo Parlamentario Socialista en la Asamblea de Madrid, presentó en la Cámara los días 15 y 18 de marzo de 2024 cinco preguntas dirigidas al Consejo de Gobierno, para su respuesta oral en el Pleno de la Asamblea, cuyo tenor literal ha quedado reproducido en el antecedente 2 de esta sentencia, al que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la Asamblea de Madrid, en su reunión de 22 de marzo de 2024, acordó por mayoría inadmitir a trámite las cinco preguntas. El motivo de la inadmisión fue el mismo para cada pregunta: “La mesa, de conformidad con lo previsto en el artículo 49.1 c) del Reglamento de la Asamblea, acuerda su no admisión a trámite por no referirse su objeto a una acción de control al Gobierno, en los términos en que está formulada, y, no tratándose de un mero error formal o de referencia, su devolución a la señora diputada autora por si estimara oportuno presentar una nueva iniciativa en los términos prescritos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decisión se adoptó en el ejercicio de las funciones de calificación y admisión a trámite que competen a la mesa, de acuerdo con el art. 49.1 c) RAM, conforme al cual “[c]orresponderán a la mesa de la Asamblea las siguientes funciones: […] c) Calificar los escritos y documentos de índole parlamentaria, resolver sobre la admisión o inadmisión a trámite de los mismos y decidir su tramitación, con arreglo a lo dispuesto en el presente Reglamento. En todo caso, los acuerdos de inadmisión que se adopten deberán estar debidamente motivados”.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reconsideración que promovió el 9 de abril de 2024 la diputada recurrente contra aquel acuerdo fue desestimada por la mesa, previa audiencia de la junta de portavoces, por acuerdo de 25 de abril siguiente, que ratifica “en sus estrictos términos” la decisión de inadmisión a trámite de las preguntas “por no referirse su objeto a una acción de control al Gobierno, en los términos en que está formulada. Las preguntas objeto de reconsideración hacen referencia al jefe de Gabinete de la Presidencia de la Comunidad. Sin embargo, se trata de un órgano de asistencia y con funciones de asesoramiento, no ejecutivas, de conformidad con el artículo 11 de la Ley 1/1983, del Gobierno y administración de la Comunidad de Madrid, por lo que no puede ser objeto de las citadas iniciativas”.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desestimación de la solicitud de reconsideración se adoptó por la mesa de la Cámara en el ejercicio de la competencia que le corresponde de acuerdo con el art. 49.2 in fine RAM, conforme al cual “[l]a mesa deberá resolver definitivamente la solicitud de reconsideración en el plazo de los ocho días siguientes a su presentación, previa audiencia a la junta de portavoces y mediante resolución motivada. Excepcionalmente, y de forma motivada, dicho plazo podrá ser objeto de ampliación por el mismo término”.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si los referidos acuerdos de la mesa de la Asamblea de Madrid de 22 de marzo y 9 de abril de 2024 han ocasionado la vulneración de derechos que alega la recurrente es preciso determinar, en primer término, si afectan al ejercicio de una facultad que forma parte del ius in officium de los diputados de esa Cámara, para seguidamente examinar si contienen una motivación expresa de la decisión de inadmisión adoptada y si esa motivación puede entenderse suficiente y adecuada, conforme exige la doctrina constitucional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procede advertir que el Estatuto de Autonomía de la Comunidad de Madrid atribuye a la Asamblea de Madrid, entre otras funciones, la de controlar la acción del Gobierno de la Comunidad de Madrid (arts. 9, 16.2 y 23.2) y que lo mismo se establece en el Reglamento de esa cámara (art. 1 RAM), que en lo que aquí importa dedica el capítulo I de su título XI a las preguntas, y prevé, en su art. 191.1, que “[l]os diputados podrán formular preguntas al Consejo de Gobierno”, disponiendo en su art. 191.2 que “[l]os diputados, con el visto bueno del portavoz del grupo parlamentario respectivo, podrán formular preguntas de respuesta oral en Pleno directamente a la Presidencia”. Conforme al art. 192.1 RAM, “[l]as preguntas deberán presentarse por escrito ante la mesa de la Asamblea”; escrito que “no podrá contener más que la escueta formulación de una sola cuestión que afecte al ámbito de la Comunidad de Madrid, interrogando sobre un hecho, una situación o una información, sobre si el Consejo de Gobierno ha tomado o va a tomar alguna providencia en relación con un asunto o si va a remitir a la Asamblea algún documento o a informarle acerca de algún extremo”, según determina el art. 192.2 RAM.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conforme establece el art. 192.3 RAM, “[l]a mesa de la Asamblea procederá a la calificación, resolución sobre la admisión o inadmisión a trámite y decisión de la tramitación de las preguntas presentadas de acuerdo con lo establecido en este artículo, comprobando en particular el cumplimiento de los requisitos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será admitida a trámite la pregunta que sea de exclusivo interés personal de quien la formula o de cualquier otra persona singularizada, ni las que se refieran expresamente a personas que no tengan una trascendencia pública en el ámbito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será admitida a trámite la pregunta en cuyos antecedentes o formulación se profieran palabras o se viertan conceptos contrarios a las reglas de la cortesía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será admitida a trámite aquella pregunta que suponga consulta de índole estrictamente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 de que la facultad de formular preguntas en la Asamblea al Consejo de Gobierno de la Comunidad de Madrid y a sus miembros, en la forma y con los requisitos que el Reglamento de la Cámara regula, corresponde exclusivamente a los diputados de dicha cámara (en un sentido similar, STC 107/2001, FJ 4) y que esa facultad pertenece al núcleo de la función representativa parlamentaria, conforme a nuestra doctrina, a la que procede remitirse (en este sentido, STC 68/2020,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esa misma doctrina constitucional, anteriormente expuesta, y dado que nos encontramos ante una decisión de inadmisión de preguntas parlamentarias, a este tribunal le compete controlar si los acuerdos impugnados contienen “una motivación expresa, suficiente y adecuada, en aplicación de las normas a las que está sujeta la mesa en el ejercicio de su función de calificación y admisión de los escritos y documentos de índole parlamentaria” (SSTC 33/2010, FJ 4, y 68/2020, FJ 2). También hemos de tener en cuenta que el Tribunal, “ante la denuncia de falta de motivación de acuerdos de órganos de las diferentes cámaras ha entendido que la misma ha podido ser expresada tanto en el acuerdo inicial, como en la contestación a la solicitud de reconsideración (en este sentido, STC 173/2020, de 19 de noviembre, FJ 3), y también en el acta de la reunión en la que se adoptó el correspondiente acuerdo (STC 110/2019, de 2 de octubre, FJ 4)” [STC 69/2021, de 18 de marzo,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visto, los acuerdos impugnados se adoptaron expresando el motivo en que se fundamentan, que no es otro que las preguntas formuladas no tienen por objeto una acción de control al Gobierno, ya que hacen referencia al jefe del Gabinete de la presidenta de la Comunidad, que es un órgano de asistencia y con funciones de asesoramiento, no ejecutivas, de conformidad con el art. 11 de la Ley 1/1983, del Gobierno y Administración de la Comunidad de Madrid, por lo que no puede ser objeto de las citadas iniciativas, según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sentido, el letrado de la Asamblea de Madrid sostiene en sus alegaciones que la inadmisión de las preguntas formuladas por la diputada recurrente no ha vulnerado el derecho de participación política de esta, porque es una decisión de la mesa de la Cámara que resulta plenamente ajustada a Derecho, ya que esas preguntas no se refieren a “la competencia o gestión del Gobierno” (ATC 125/2005, FJ 2), sino a un alto cargo que no forma parte de este y ostenta meras funciones de asistencia y asesoramiento a la Presidencia de la Comunidad Autónoma. No cabe el control parlamentario del Gobierno regional con relación a las actuaciones de quienes no se integran en aquel y ostentan una mera función consultiva, no de gestión, como es el caso del jefe de Gabinete de la Presidencia de la Comunidad de Madrid. El cauce de la pregunta resulta por tanto inidóneo, teniendo la recurrente a su disposición el instrumento de las comparecencias de autoridades y funcionarios públicos de la Comunidad de Madrid (art. 210 RAM) y de otras personas a efectos de informe y asesoramiento (art. 211 RAM), que, como ha señalado la doctrina constitucional, supone también el ejercicio de la función de control y pertenece al núcleo de la función representativa, protegida por el art. 23 CE (STC 177/2002, de 14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Examinado cuanto queda expuesto a la luz de la doctrina constitucional de referencia, apreciamos que puede entenderse satisfecha la exigencia de motivación expresa de los acuerdos impugnados en amparo, en aplicación de las normas a las que está sujeta la mesa de la Asamblea de Madrid en el ejercicio de su función de calificación y admisión de los escritos y documentos de índole parlamentaria. Cuestión distinta es si dicha motivación resulta suficiente y adecuada, en los términos requeridos por esa misma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es preciso tener en cuenta que no se discute en el presente caso que las preguntas controvertidas cumplen los requisitos formales exigidos por el Reglamento de la Asamblea para su admisión a trámite. En efecto, se trata de preguntas formuladas por una diputada, con el visto bueno del portavoz de su grupo parlamentario, dirigidas al Consejo de Gobierno para su respuesta oral en el Pleno (art. 191 RAM); han sido presentadas por escrito ante la mesa de la Cámara (art. 192.1 RAM); y no son de exclusivo interés personal de quien las formula o de cualquier otra persona singularizada, no se refieren expresamente a personas sin trascendencia pública en el ámbito de la Comunidad de Madrid, no contienen palabras o conceptos contrarios a las reglas de la cortesía parlamentaria y no suponen una consulta de índole estrictamente jurídica [art. 192.3 b), c) y d) RAM].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mesa de la Asamblea de Madrid ha inadmitido a trámite las cinco preguntas formuladas por la diputada recurrente al Consejo de Gobierno por entender que, al referirse las mismas a la actuación del jefe de Gabinete de la Presidencia de la Comunidad de Madrid, que no forma parte del Gobierno regional y que desempeña meras funciones consultivas y de asesoramiento, tales preguntas no tienen por objeto una acción de control al Gobierno o, dicho en otros términos, no se refieren a “la competencia o gestión del Gobierno”, que es requisito necesario para su admisibilidad (ATC 125/2005, FJ 2), según ha sostenido el letrado de la Asamblea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invoca y, por tanto, se justifica la inadmisión en un motivo no previsto expresamente en el Reglamento de la Asamblea. Pero debe recordarse que, según nuestra doctrina, aunque la razón aducida para inadmitir las preguntas no esté prevista expresamente en el Reglamento de la Cámara como causa de inadmisión, es “posible que la mesa de la Cámara, al efectuar el juicio de admisión, pudiera rechazar aquellas preguntas, cuyo contenido, en su examen liminar, resultase o pudiera resultar manifiesta e inequívocamente ajeno a la acción del Consejo de Gobierno y de su presidente, o, incluso, a los intereses de la Comunidad Autónoma; y ello, por determinar esa relación de ajenidad la promoción de temas o cuestiones respecto a los que pudieran plantearse dudas sobre la competencia de la Asamblea para conocer de los mismos, toda vez que la función que corresponde a esta, aquí concernida, de fiscalización del Ejecutivo, es la de ‘controlar la acción del Consejo de Gobierno y del presidente’ […]; de modo que pudiera entenderse que no entraría en esa función de control algo inequívoca y manifiestamente ajeno a la competencia de estos” (STC 107/2001, FJ 9). En la misma línea se sitúan otras resoluciones posteriores de este tribunal, en las que, como señala la STC 68/2020, FJ 3, se confirma que “la mesa de la Cámara puede inadmitir legítimamente una pregunta dirigida al Gobierno con fundamento en ‘la caracterización de las preguntas que los diputados autonómicos pueden formular al Consejo de Gobierno o a sus miembros como instrumentos de control o de fiscalización de la acción del Consejo de Gobierno y de su presidente’ (SSTC 74/2009, FJ 3, y 33/2010, FJ 4)”. Por ello, cabe afirmar que la conexión de las preguntas con la competencia o gestión del Gobierno (o de su presidente) ha de entenderse como un requisito implícito de admisibilidad (ATC 125/2005, FJ 2, invocado por el letrado de la Asamblea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 la precisión que antecede, ha de señalarse que sin duda está fuera de discusión que el jefe de Gabinete de la Presidencia de la Comunidad de Madrid no es miembro del Consejo de Gobierno. Conforme a lo dispuesto en el art. 22.2 EAM, “[e]l Gobierno estará compuesto por el presidente, el o los vicepresidentes, en su caso, y los consejeros”. El jefe del Gabinete del presidente de la Comunidad, nombrado y cesado por el Consejo de Gobierno, a propuesta del presidente, tiene rango orgánico de director general (art. 11.3 de la Ley 1/1983, de 13 de diciembre, del Gobierno y Administración de la Comunidad de Madrid) y, como tal, es un alto cargo de la administración de la Comunidad Autónoma (art. 2.6 de la Ley 14/1995, de 21 de abril, de incompatibilidades de altos cargos de la Comunidad de Madrid). Es asimismo incontrovertido que el Gabinete del presidente de la Comunidad de Madrid es un órgano de asistencia y asesoramiento del presidente (art. 11.1 de la citada Ley 1/1983, de 13 de diciembre), por lo que no desempeña funciones ejecutivas, como señala el letrado de la Asamblea de Madrid. No cabe, en consecuencia, hablar de responsabilidad política del jefe del Gabinete del presidente, ni de acción del Gobierno en el ejercicio de sus funciones. Pero de ello no se sigue que el Consejo de Gobierno no pueda ser interrogado en la Asamblea sobre su posicionamiento o criterio en relación con determinados pronunciamientos o actuaciones de ese alto cargo que hayan alcanzado trascendencia pública, como advierte el Ministerio Fiscal, que es justamente lo que sucedería en el caso respecto de las actuaciones y manifestaciones del jefe del Gabinete de la presidenta de la Comunidad de Madrid a que se refieren cuatro de las preguntas formuladas por la diputada recurrente. En cuanto a la primera pregunta, referida directamente al propio Consejo de Gobierno de la Comunidad de Madrid, es obvio que resulta irrelevante a tal efecto el hecho de que el jefe del Gabinete no sea miembro del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de nuestro escrutinio, se constata que las preguntas formuladas por la diputada recurrente para su respuesta oral por el Consejo de Gobierno ante el Pleno de la Asamblea, a la que corresponde controlar la acción del Consejo de Gobierno y de su presidente (arts. 9, 16.2, 17.3 y 23.2 EAM y 1 RAM), versan sobre aspectos que afectan, sin duda, a la acción política de ese Gobierno y al ámbito de la Comunidad de Madrid (art. 192.2 RAM), pues con la primera pregunta se pretende interrogar al Consejo de Gobierno sobre si este considera que cumple el código ético de los altos cargos de la administración de la Comunidad de Madrid y de sus entes adscritos (aprobado por el propio Consejo de Gobierno mediante acuerdo de 31 de octubre de 2016), y mediante las cuatro preguntas restantes se pretende conocer la posición del Ejecutivo regional acerca de si el comportamiento público de un alto cargo de la Comunidad de Madrid, el jefe del Gabinete de la presidenta, cumple el referido código ético, que es de obligado cumplimiento para todo alto cargo de la Comunidad Autónoma (y por tanto para el referido jefe de Gabinete) desde que se accede a esa condición (arts. 1 y 11 del código ético, en relación con el art. 2.6 de la Ley 14/1995, de 21 de abril, de incompatibilidades de altos cargos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acuerdos impugnados no aluden al incumplimiento del requisito establecido por el art. 192.2 RAM de afectar al ámbito de la Comunidad de Madrid (interrogando sobre un hecho, una situación o una información) para fundar la decisión de inadmisión de las preguntas formuladas. Ahora bien, vistos los términos de estas preguntas, ninguna de ellas podría calificarse, sin faltar a las reglas de la lógica más elemental, como carente de afectación al ámbito de la Comunidad Autónoma y desconectada de la competencia o gestión del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parece difícilmente controvertible que la primera pregunta inadmitida cumple con la naturaleza y requisitos que son propios de ese tipo de iniciativas en el ordenamiento de la Comunidad de Madrid, pues al inquirir la recurrente sobre si considera el Gobierno regional que cumple con el referido código ético, aprobado por el propio Consejo de Gobierno, se está controlando la acción de este (arts. 9 y 23.2 EAM y art. 1 RAM), requiriendo que ofrezca una respuesta sobre su posición acerca de un hecho o situación que le incumbe y que afecta al ámbito de la Comunidad de Madrid (art. 192.2 RAM).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misma conclusión debe llegarse respecto del resto de las preguntas, que inquieren todas ellas sobre la valoración que hace el Gobierno regional acerca de actuaciones o manifestaciones con proyección pública de un alto cargo de la Comunidad de Madrid, el jefe del Gabinete de la presidenta de la Comunidad, en su condición de tal. Así, la segunda y tercera pregunta se refieren a la posición del Consejo de Gobierno en relación con la observancia de determinados aspectos del referido código ético por parte del alto cargo señalado en el ejercicio de sus funciones, por lo que existe un nexo directo con el requisito de la acción del Gobierno al que se refieren los arts. 9 y 23.2 EAM y el art. 1 RAM, siendo asimismo innegable que la cuestión suscitada afecta al ámbito de la Comunidad Autónoma (art. 192.2 RAM). En las preguntas cuarta y quinta se pretende conocer la posición del Gobierno regional acerca de si determinadas manifestaciones públicas del jefe del Gabinete de la presidenta de la Comunidad cumplen las reglas de conducta de los altos cargos de la Comunidad de Madrid conforme al referido código ético aprobado por ese mismo Gobierno, por lo que el contenido de esas preguntas también tiene por objeto una acción de control al Gobierno o, en otros términos, se refieren a la competencia o gestión del Gobierno, y afecta al ámbito de la Comunidad de Madrid, en cuanto se inquiere sobre la valoración por parte del Ejecutivo autonómico de la actuación de un alto cargo que depende de su confianza.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aunque la mesa de la Asamblea de Madrid haya motivado formalmente en los acuerdos impugnados su decisión de no admitir a trámite las preguntas formuladas por la diputada recurrente, se trata de una motivación que no puede considerarse suficiente y adecuada en los términos señalados por la doctrina constitucional, por lo que debe concluirse que esa decisión ha deparado una limitación injustificada del derecho de la recurrente a formular preguntas al Consejo de Gobierno, que forma parte de su derecho al ejercicio del cargo representativo (art. 23.2 CE), en conexión con el derecho garantizado por el art. 23.1 CE. Ello ha de comportar el otorgamiento del amparo interesado, conforme a los arts. 53 a) y 55.1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Marta Bernardo Llorente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el acuerdo de la mesa de la Asamblea de Madrid de 22 de marzo de 2024 que inadmite a trámite cinco preguntas presentadas por la recurrente, dirigidas al Consejo de Gobierno para su respuesta oral en el Pleno, y el acuerdo de 25 de abril de 2024 de la propia mesa que desestima la solicitud de reconsideración del anterior, han vulnerado el derecho de la recurrente a ejercer las funciones representativas con los requisitos que señalen las leyes (art. 23.2 CE), en relación con el derecho de los ciudadanos a participar en los asuntos públicos por medio de representantes electos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recurrente en su derecho y, a tal fin, declarar la nulidad de los acuerdos de la mesa de la Asamblea de Madrid de 22 de marzo y de 25 de abril de 2024.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el primero de los acuerdos referidos, para que la mesa de la Asamblea de Madrid adopte una nueva resolución respetuosa con los derechos fundamentales reconocidos.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enero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