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doña Laura Díez Bueso y don José María Macías Castaño, en la cuestión de inconstitucionalidad núm. 3631-2025, ha dictado, con ponencia del magistrado don Ricardo Enríquez Sánchez,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4 de febrero de 2026, el magistrado don Juan Carlos Campo Moreno comunicó al señor presidente, a los efectos oportunos, su voluntad de abstenerse de intervenir en el conocimiento de la cuestión de inconstitucionalidad núm. 3631-2025.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al hecho de haber participado el magistrado, en su anterior condición de ministro de Justicia, en el Consejo de Ministros de 13 de octubre de 2020, en el que se aprobó el proyecto de ley que dio lugar a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La participación del magistrado, en su anterior condición de ministro de Justicia en el Consejo de Ministros de 13 de octubre de 2020, en el que se aprobó el proyecto de ley que dio lugar a la Ley 11/2021, de 9 de julio, objeto de la presente cuestión de inconstitucionalidad,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 la cuestión de inconstitucionalidad núm. 3631-2025.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