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2960-2002, promovido por don José María Sánchez Picazo, representado por el Procurador de los Tribunales don Ramón Rodríguez Nogueira y asistido por el Abogado don José Vicente Belenguer Mula, contra Sentencia de la Audiencia Provincial de Valencia núm. 148/2002, de 30 de marzo de 2002, por la que se estima el recurso de apelación interpuesto frente a la Sentencia de fecha 28 de noviembre de 2001 del Juzgado de Primera Instancia núm. 20 de Valencia que eximía del pago de cuotas colegiales. Ha intervenido el Ministerio Fiscal. Ha sido parte el Colegio de Secretarios, Interventores y Tesoreros de Administración local con habilitación de carácter nacional de la provincia de Valencia, representado por el Procurador de los Tribunales don Felipe Ramos Arroyo y asistido por el Abogado don Juan Jesús Gilabert Mengual.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10 de mayo de 2002, el Procurador de los Tribunales don Ramón Rodríguez Nogueira, en nombre y representación de don José María Sánchez Picazo, interpuso recurso de amparo contra las resoluciones citadas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Sánchez Picazo, Secretario de Administración local, en reclamación de 150.000 pesetas, importe al que ascendían las cuotas impagadas por el mismo. </w:t>
      </w:r>
    </w:p>
    <w:p w:rsidRPr="00C21FFE" w:rsidR="00F31FAF" w:rsidRDefault="00356547">
      <w:pPr>
        <w:rPr/>
      </w:pPr>
      <w:r w:rsidRPr="&lt;w:rPr xmlns:w=&quot;http://schemas.openxmlformats.org/wordprocessingml/2006/main&quot;&gt;&lt;w:lang w:val=&quot;es-ES_tradnl&quot; /&gt;&lt;/w:rPr&gt;">
        <w:rPr/>
        <w:t xml:space="preserve">b) El Sr. Sánchez Picazo se opuso a la demanda alegando las excepciones de incompetencia de jurisdicción, de omisión de la vía de apremio administrativa regulada en el art. 58.4 del Reglamento del Colegio aprobado por Resolución de 2 de febrero de 1978 y de falta de legitimidad constitucional de la obligatoriedad de la pertenencia al Colegio, las cuales fueron estimadas en Sentencia dictada el 28 de noviembre de 2001 por el Juzgado de Primera Instancia núm. 20 de Valencia. </w:t>
      </w:r>
    </w:p>
    <w:p w:rsidRPr="00C21FFE" w:rsidR="00F31FAF" w:rsidRDefault="00356547">
      <w:pPr>
        <w:rPr/>
      </w:pPr>
      <w:r w:rsidRPr="&lt;w:rPr xmlns:w=&quot;http://schemas.openxmlformats.org/wordprocessingml/2006/main&quot;&gt;&lt;w:lang w:val=&quot;es-ES_tradnl&quot; /&gt;&lt;/w:rPr&gt;">
        <w:rPr/>
        <w:t xml:space="preserve">c) Planteado recurso de apelación por el Colegio de Secretarios, Interventores y Tesoreros de la Administración local con habilitación de carácter nacional de la provincia de Valencia contra la referida Sentencia, el mismo fue estimado en la dictada el 30 de marzo de 2002 por la Sección Undécima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conviene hacer referencia a que el quejoso sostiene que ha agotado correctamente la vía judicial previa, tal y como requiere el art. 44.1 a) LOTC, puesto que aunque existan resoluciones contradictorias de diversas Secciones de la Audiencia Provincial de Valencia, como la de 23 de octubre de 2001 de la Sección Cuarta que admitió las pretensiones de un demandante afirmando la improcedencia de la reclamación de las cuotas colegiales, ello no significa que exista jurisprudencia contradictoria que habilite la interposición del recurso de interés casacional que prevé el art. 477 LEC, puesto que la expresión jurisprudencia contradictoria debe ser interpretada, de acuerdo con lo dispuesto por la Sala de lo Civil del Tribunal Supremo reunida en Junta General de Magistrados el 12 de diciembre de 2000, en el sentido de exigirse dos Sentencias firmes de una Audiencia Provincial , decidiendo en sentido contrario al contenido en el fallo de otras dos Sentencias, también firmes, de diferente Tribunal de apelación. De acuerdo con dichos criterios, no existe en este caso jurisprudencia contradictoria que obligue a interponer el recurso de casación antes de acudir al amparo y, por ello, ha de considerarse cumplido el requisito de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quejoso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Según él, dicho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del art. 14 CE porque la exigencia de tal colegiación no es de aplicación en otros lugares del territorio español, como en Aragón o en Canarias, en donde su legislación autonómica (art. 18 de la Ley 12/1998, de 22 de diciembre, de medidas tributarias, financieras y administrativas de la Presidencia de la Diputación General de Aragón y art. 9.3 de la Ley 10/1990, sobre colegios profesionales de la Comunidad de Canarias) establece que los profesionales titulados que estén vinculados a las Administraciones públicas no precisarán colegiarse para el ejercicio de tales profesiones al servicio de las Administración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otrosí del anterior escrito el quejoso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10 de marzo de 2003, la Sección Primera admitió a trámite la demanda, acordando dirigir atenta comunicación a la Audiencia Provincial de Valencia y al Juzgado de Primera Instancia núm. 20 de esa ciudad para que remitieran certificación o fotocopia adverada de las actuaciones correspondientes, emplazando a quienes hubieran sido parte en el procedimiento; y ordenó que se formase la pieza separada de suspensión, concediendo al solicitante de amparo y al Ministerio Fiscal, conforme a lo dispuesto en el art. 56.1 LOTC, el plazo común de tres días para formular alegaciones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Constitucional, por ATC 110/2003, de 7 de abril, acordó denegar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abril de 2003 tuvo entrada en el registro de este Tribunal escrito del Procurador de los Tribunales don Felipe Ramos Arroyo, en nombre y representación del Ilustre Colegio de Secretarios, Interventores y Tesoreros de Administración Local con habilitación de carácter nacional de la provincia de Valencia, por el que solicitaba se le tuviese por comparecido y parte demandada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Sala Primera del Tribunal Constitucional de 24 de abril de 2003 se acordó tener por personado y parte en el procedimiento al Procurador don Felipe Ramos Arroyo en nombre y representación del Colegio de Secretarios, Interventores y Tesoreros de la Administración local de la provincia de Valencia y dar vista de las actuaciones recibidas a las partes personadas y al Ministerio Fiscal por plazo común de veinte días, dentro de los cuáles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Colegio de Secretarios, Interventores y Tesoreros de Administración local con habilitación de carácter nacional de la Provincia de Valencia evacuó el trámite de alegaciones conferido mediante escrito registrado en fecha 23 de mayo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existencia de los Colegios de Secretarios, Interventores y Tesoreros de Administración Local y su colegiación obligatoria ya fue prescrita por el Real Decreto de 8 de septiembre de 1925 (art. 1), mantenida por el Reglamento General de los Colegios Oficiales del Secretariado Local (Real Decreto de 14 de noviembre de 1929) y respetada por la Orden Ministerial de 28 de septiembre de 1939. Lo que igualmente aparece recogido en el art.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Colegio Provincial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1.2.b)]. Asimismo, su disposición adicional segunda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Estos Estatutos cualquiera que sea el ámbito de los Colegios y de los Consejos Generales serán aprobados en todo caso por el Gobierno, a través del Ministerio correspondiente". Con base en los citados preceptos se aprobó el Reglamento de los Colegios de Secretarios, Interventores y Tesoreros de Administración local, por Resolución de la Dirección General de Administración Local de 2 de febrero de 1978. </w:t>
      </w:r>
    </w:p>
    <w:p w:rsidRPr="00C21FFE" w:rsidR="00F31FAF" w:rsidRDefault="00356547">
      <w:pPr>
        <w:rPr/>
      </w:pPr>
      <w:r w:rsidRPr="&lt;w:rPr xmlns:w=&quot;http://schemas.openxmlformats.org/wordprocessingml/2006/main&quot;&gt;&lt;w:lang w:val=&quot;es-ES_tradnl&quot; /&gt;&lt;/w:rPr&gt;">
        <w:rPr/>
        <w:t xml:space="preserve">Aprobada la Constitución, que en sus arts. 26, 36 y 52 consagra los colegios profesionales existentes y hace desaparecer los tribunales de honor y los colegios sindicales. La Ley 74/1978, de 26 de diciembre, de modificación de la Ley reguladora de los colegios profesionales, adaptó la Ley 2/1974, de 13 de febrero, a la CE.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de la provincia de Valencia en el Registro de colegios profesionales de la Comunidad Autónoma Valenciana, cuyos Estatutos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arts. 99 y 203 del Decreto de 30 de mayo de 1952 ha venido avalada tanto por la doctrina como por el Consejo de Estado, que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el principio de no discriminación (art. 14 CE), ni el derecho a la tutela judicial efectiva (art. 24.1 CE), como sostiene el demandante de amparo. </w:t>
      </w:r>
    </w:p>
    <w:p w:rsidRPr="00C21FFE" w:rsidR="00F31FAF" w:rsidRDefault="00356547">
      <w:pPr>
        <w:rPr/>
      </w:pPr>
      <w:r w:rsidRPr="&lt;w:rPr xmlns:w=&quot;http://schemas.openxmlformats.org/wordprocessingml/2006/main&quot;&gt;&lt;w:lang w:val=&quot;es-ES_tradnl&quot; /&gt;&lt;/w:rPr&gt;">
        <w:rPr/>
        <w:t xml:space="preserve">Abundando en su línea argumental, pone de manifiesto que la constitucionalidad de la pertenencia obligatoria al Colegio Profesional de Secretarios, Interventores y Tesoreros de Administración local de la provincia de Valencia ha sido admitida, además, por el Consejo de Estado en sus dictámenes de la Sección Octava, núm. 1959, de 3 de junio de 1999, y de la Comisión Permanente, de 27 de julio de 2000, sobre el proyecto de Real Decreto por el que se aprueban los Estatutos Generales de la Organización Colegial, de los que transcribe diversos párrafos, y por jurisprudencia tanto del Tribunal Supremo como de diversas Audiencias Provinciales, respecto a la que reproduce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Colegio Profesional de Secretarios, Interventores y Tesoreros de Administración local de la provincia de Valencia considera que la existencia del Colegio está justificada por verdaderas razones de interés público, cuales son el cumplimiento de los fines y funciones contemplados en los arts.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d) Finalmente, hay que tener presente que el demandante de amparo es miembro de este Colegio desde el día en que tomó posesión de su cargo de Secretario dentro de la Provincia de Valencia, que se ha beneficiado o ha tenido la posibilidad de beneficiarse de los servicios colegiales, participando activamente en todas sus actividades, y que no manifestó su deseo de no pertenecer al Colegio ni se opuso formalmente a ser miembro del mismo hasta que tuvo conocimiento del procedimiento por el que se le reclamaron las cuotas colegiales devengadas y no satisfechas, lo que supone que ha incumplido el deber de todo colegiado de "pagar puntualmente las cuotas ordinarias y extraordinarias" (arts. 8.2 Reglamento de 1978; 11.2.a) Estatutos Generales de la Organización Colegial). Si a ello se añade que existe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los derechos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quejoso evacuó el trámite de alegaciones conferido mediante escrito registrado en fecha 23 de mayo de 2003, en el que dio por reiteradas las efectuadas en el escrito de demanda, poniendo, por otra parte, de manifiesto que le había sido notificada la Sentencia dictada por el Pleno del Tribunal Constitucional en fecha 23 de abril de 2003 en la que resolviendo un supuesto idéntico al que nos ocupa, considera que la colegiación obligatoria de los Secretarios, Interventores y Tesoreros de Administración local con habilitación nacional de la provincia de Valencia lesiona el derecho a la libertad de asociación en su vertiente negativa, anulando este Tribunal las Sentencias que condenaban al recurrente al pago de dichas cuotas. Mediante otrosí se solicita la suspensión de los efectos ejecutivos de la Sentencia recurrida para evitar que se de una situación tan perjudicial como absurda para el quejoso como es la ejecución forzosa de una Sentencia que posteriormente va a ser declarada, con toda seguridad, nula por este Tribunal Constitucional, con lo que la procedencia de la suspensión está sobradamente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conferido mediante escrito registrado en fecha 27 de mayo de 2003, en el que, con base en la argumentación que a continuación se resume, interesó la estimación de la demanda de amparo, por haber vulnerado las resoluciones judiciales recurridas el derecho de asociación del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b) La segunda de las cautelas, que debe de ser observada para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esta cuestión,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En consecuencia, la conclusión que cabe extraer es que la Sentencia impugnada en la medida en que ha condenado al recurrente en amparo al pago de las cuotas colegiales reclamadas no ha reparado dicha vulneración, como era obligado hacerlo en virtud de lo dispuesto en los arts. 39 y 40 LOTC, en relación con el art. 5.4 LOPJ, por lo que también a ella ha de atribuirse la mencionada vulneración del art. 22 CE.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que la vulneración del derecho de asociación se ha producido por las resoluciones de los órganos del Poder Judicial dictadas con ocasión de la reclamación del pago de las cuotas efectuado al demandante por el Colegio de Secretarios, Interventores y Tesoreros de Administración local con habilitación de carácter nacional de la provincia de Valencia, del que el quejoso no consta que haya solicitado la baja ni que haya impugnado su eventual denegación, debe limitarse a la anulación de la condena al pago de la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junio de 2003 se señaló para la deliberación y votación de la presente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Undécima de la Audiencia Provincial de Valencia, de 30 de marzo de 2002, por la que se condenó al recurrente en amparo, Secretario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quejoso, con base en la argumentación de la que se ha dejado constancia en los antecedentes de esta Sentencia, imputa a las resoluciones judiciales impugnadas la vulneración del derecho a la libertad de asociación en su vertiente negativa (art.  22 CE) y del principio de igualdad (art. 14 CE), en tanto que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la representación procesal del Colegio de Secretarios, Interventores y Tesoreros de Administración local con habilitación de carácter nacional de la provincia de Valencia se opone a la estimación de la demanda de amparo, en tanto que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ponerse de relieve que el problema planteado en el presente recurso guarda una total identidad con el que fue objeto del recurso de amparo resuelto por Sentencia del Pleno de este Tribunal núm. 76/2003, de 23 de abril (con doctrina reiterada en la STC 96/2003, de 22 de mayo), de modo que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se afirma que, en relación con el requisito de la reserva de ley para imponer la colegiación obligatoria, se ha de observar que el cumplimiento o el incumplimiento de dicha reserva no puede ser por sí solo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otros casos, de normas preconstitucionales, lo que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El demandante de amparo considera también que las resoluciones judiciales impugnadas han vulnerado su derecho a la libertad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cuestión planteada requiere traer a colación la doctrina constitucional, perfilada más recientemente por el Pleno de este Tribunal en la ya mencionada STC 194/1998, de 1 de octubre, sobre la relación entre los colegios profesionales, la exigencia de la colegiación obligatoria y el derecho de asociación que garantiza el art. 22 CE (FFJJ 3 y 4), teniendo en cuenta que,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el presente supuesto, por lo tanto, y a diferencia de otros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base en las precedentes consideraciones ha de concluirse que las resoluciones judiciales impugnadas,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lesionaron el derecho a la libertad de asociación en su vertiente negativa (art. 22 CE), lo que conduce a la anulación de dichas Sentencias.</w:t>
      </w:r>
    </w:p>
    <w:p w:rsidRPr="00C21FFE" w:rsidR="00F31FAF" w:rsidRDefault="00356547">
      <w:pPr>
        <w:rPr/>
      </w:pPr>
      <w:r w:rsidRPr="&lt;w:rPr xmlns:w=&quot;http://schemas.openxmlformats.org/wordprocessingml/2006/main&quot;&gt;&lt;w:lang w:val=&quot;es-ES_tradnl&quot; /&gt;&lt;/w:rPr&gt;">
        <w:rPr/>
        <w:t xml:space="preserve">Finalmente, el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del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presentada por don José María Sánchez Picazo y, en su virtud:</w:t>
      </w:r>
    </w:p>
    <w:p w:rsidRPr="" w:rsidR="00F31FAF" w:rsidRDefault="00356547">
      <w:pPr>
        <w:rPr/>
      </w:pPr>
      <w:r w:rsidRPr="&lt;w:rPr xmlns:w=&quot;http://schemas.openxmlformats.org/wordprocessingml/2006/main&quot;&gt;&lt;w:szCs w:val=&quot;24&quot; /&gt;&lt;/w:rPr&gt;">
        <w:rPr/>
        <w:t xml:space="preserve">1º Reconocer vulnerado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Declarar la nulidad de la Sentencia de la Sección Undécima de la Audiencia Provincial de Valencia núm. 148-2002, de 30 de marzo de 2002, recaída en el rollo de apelación núm. 84-2002.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