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691/1983, promovido por don Angel Arroyo Calzada, representado por el Procurador don Luis Pulgar Arroyo y asistido del Letrado don Angel Emilio García Lozano, contra la Sentencia qe la Sala Sexta del Tribunal Supremo de 14 de septiembre de 1983, confirmatoria de otra dictada por la Magistratura de Trabajo número 15 de Madrid, de 27 de julio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de 27 de julio de 1983. En recurso de casación la Sala Sexta del Tribunal Supremo confirmó la Sentencia de instancia por la suya de 14 de septiembre de 1983. El Tribunal Supremo fundamentó su fallo, básicamente, en la validez de la cláusula de jubilación forzosa a los sesenta y cuatro años de edad, contenida en el Convenio Colectivo, pues se inserta como medida de política de empleo al disponer el Convenio la contratatción de agentes en sustitución de los jubilados; todo ello de acuerdo con la Sentencia del Tribunal Constitucional de 2 de julio de 1981, y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Angel Arroyo Calzada.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