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693/1983, promovido por doña Amelia Sanjurjo Teijeiro, representada por el Procurador don Luis Pulgar Arroyo y asistido del Letrado don Angel Emilio García Lozano, contra la Sentencia de la Sala VI del Tribunal Supremo de 14 de septiembre de 1983, confirmatoria de otra dictada por la Magistratura de Trabajo núm. 15 de Madrid con fecha 27 de julio de 1982. Han comparecido en el presente recurso el Ministerio Fiscal y la Compañia Red Nacional de los Ferrocarriles Españoles (RENFE) representada por el Procurador don Rafael Rodríguez Montaut y asistida del Letrado don Fernando Rodríguez Holgado. Ha sido Ponente el Magistrado don Manuel Díez de Velasco Vallejo,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actora,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15 de Madrid dictó Sentencia desestimatoria en 27 de julio de 1982. En recurso de casación la Sala Sexta del Tribunal Supremo confirmó la Sentencia de instancia por la suya de 14 de septiembre de 1983. El Tribunal Supremo fundamentó su fallo básicamente en la validez de la cláusula de jubilación forzosa a los sesenta y cuatro años de edad contenida en el Convenio Colectivo pues se inserta como medida de política de empleo al disponer el Convenio la contratación de agentes en sustitución de los jubilados, todo ello de acuerdo con la Sentencia del Tribunal Constitucional de 2 de julio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art.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fijó para deliberación y votación el día 9 de octubre de 1985.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ha dictado la Sentencia núm. 95/1985, de 29 de julio("Boletín Oficial del Estado" núm. 194, de 14 de agosto)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Pr="00C21FFE" w:rsidR="00F31FAF" w:rsidRDefault="00356547">
      <w:pPr>
        <w:rPr/>
      </w:pPr>
      <w:r w:rsidRPr="&lt;w:rPr xmlns:w=&quot;http://schemas.openxmlformats.org/wordprocessingml/2006/main&quot;&gt;&lt;w:lang w:val=&quot;es-ES_tradnl&quot; /&gt;&lt;/w:rPr&gt;">
        <w:rP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w:t>
      </w:r>
    </w:p>
    <w:p w:rsidRPr="00C21FFE" w:rsidR="00F31FAF" w:rsidRDefault="00356547">
      <w:pPr>
        <w:rPr/>
      </w:pPr>
      <w:r w:rsidRPr="&lt;w:rPr xmlns:w=&quot;http://schemas.openxmlformats.org/wordprocessingml/2006/main&quot;&gt;&lt;w:lang w:val=&quot;es-ES_tradnl&quot; /&gt;&lt;/w:rPr&gt;">
        <w:rPr/>
        <w:t xml:space="preserve">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don Luis Pulgar Arroyo, en nombre de doña Amelia Sanjurjo Teijeiro.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