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700/1983, promovido por don Lucio Rosón Gutiérrez, representado por el Procurador don Luis Pulgar Arroyo y asistido del Letrado don Ángel Emilio García Lozano, contra la Sentencia de la Sala Sexta del Tribunal Supremo de 20 de septiembre de 1983, confirmatoria de otra dictada por la Magistratura de Trabajo número 10 de Madrid con fecha 4 de noviembre de 1982. Han comparecido en el presente recurso el Ministerio Fiscal y la Compañía Red Nacional de los Ferrocarriles Españoles (RENFE), representada por el Procurador don Rafael Montaut y asistida del Letrado don Fernando Rodríguez Holgado. Ha sido Ponente el Magistrado don Manuel Díez de Velasco.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10 de Madrid dictó Sentencia desestimatoria en 4 de noviembre de 1982. En recurso de casación, la Sala Sexta del Tribunal Supremo confirmó la Sentencia de instancia por la suya de 20 de septiembre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en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ha dictado la Sentencia núm. 95/1985, de 29 de juli ("Boletín Oficial del Estado" núm. 194, de 14 de agosto),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de julio), y núm. 58/1985, de 30 de abril, («Boletín Oficial del Estado» de 5 de junio)- constituyen el obligado punto de referencia para este caso. Singularmente en la segunda, aunque con remisión constante a la primera, el Tribunal Constitucional consideró que si la jubilación forzosa, dentro de determinadas condiciones, resultaba válida por no vulnerar ningún precepto constitucional, podía ser establecida tanto por la Ley como por la negociación colectiva, dentro del ámbito de las relaciones laborales que le es propio y en el marco establecido por la Ley.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w:t>
      </w:r>
    </w:p>
    <w:p w:rsidRPr="00C21FFE" w:rsidR="00F31FAF" w:rsidRDefault="00356547">
      <w:pPr>
        <w:rPr/>
      </w:pPr>
      <w:r w:rsidRPr="&lt;w:rPr xmlns:w=&quot;http://schemas.openxmlformats.org/wordprocessingml/2006/main&quot;&gt;&lt;w:lang w:val=&quot;es-ES_tradnl&quot; /&gt;&lt;/w:rPr&gt;">
        <w:rPr/>
        <w:t xml:space="preserve">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Lucio Rosón Gutiérrez.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