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Eugeni Gay Montalvo, Presidente, don Francisco José Hernando Santiago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4757-2007, promovido por don José Luis Peña Domingo y don Juan José Moreno Alonso, representados por el Procurador de los Tribunales don Luis José García Barrenechea y asistidos por el Abogado don Ángel Galindo Álvarez, contra la Sentencia de 30 de octubre de 2006 del Juzgado de lo Contencioso-Administrativo núm. 13 de Madrid recaída en el procedimiento de protección de derechos fundamentales núm. 5-2005, y contra la Sentencia de 18 de abril de 2007 de la Sección Octava de la Sala de lo Contencioso-Administrativo del Tribunal Superior de Justicia de Madrid por la que se desestima el recurso de apelación núm. 112-2007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Francisco Pérez de los Cobos Orihuel,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mayo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áreas y servicios del Ayuntamiento de Majadahonda convocó a los concejales señores Peña y Moreno a la sesión ordinaria de la referida comisión informativa a celebrar el día 15 de diciembre de 2005,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áreas y servicios del Ayuntamiento de Majadahonda en la sesión celebrada el 15 de diciembre de 2005,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30 de octubre de 2006 del Juzgado de lo Contencioso-Administrativo núm. 13 de Madrid (procedimiento de protección de derechos fundamentales núm. 5-2005).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18 de abril de 2007 de la Sección Octava de la Sala de lo Contencioso- Administrativo del Tribunal Superior de Justicia de Madrid (recurso de apelación núm. 112-2007),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áreas y servicios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13 de Madrid a fin de que en el plazo de diez días remitieran certificación o copia adverada de las actuaciones respectivas, correspondientes al recurso de apelación núm. 112-2007 y al procedimiento de protección de derechos fundamentales núm. 5-2005,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4 de febrero de 2011 el Secretario de Justicia de la Sala Segunda de este Tribunal acordó tener por recibidos los testimonios de actuaciones remitidos por la Sección Octava de la Sala de lo Contencioso-Administrativo del Tribunal Superior de Justicia de Madrid y el Juzgado de lo Contencioso-Administrativo núm. 13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9 de marzo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áreas y servicios del Ayuntamiento de Majadahonda que se celebró el 15 de diciembre de 2005.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áreas y servicios,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22 de febrero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áreas y servicios del Ayuntamiento de Majadahonda que se celebró el 15 de diciembre de 2005,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13 de abril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2011, la Sala Segunda acordó deferir la resolución del presente recurso de amparo a la Sección Tercera,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junio de 2011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determinar si la decisión del presidente de la comisión informativa de áreas y servicios del Ayuntamiento de Majadahonda de convocar a los recurrentes a la sesión ordinaria de dicha comisión que se celebró el 15 de diciembre de 2005 en calidad de concejales no adscritos, con derecho a intervenir haciendo uso de la palabra, pero sin voto,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efecto, en nuestra STC 20/2011, de 14 de marzo, con apoyo en la doctrina sentada en la STC 169/2009, de 9 de julio, este Tribunal otorgó el amparo a los demandantes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(FJ 4). Pero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Declarar vulnerado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Restablecerles en su derecho y, a tal fin, anular la convocatoria a la sesión ordinaria de la comisión informativa de áreas y servicios del Ayuntamiento de Majadahonda que se celebró el 15 de diciembre de 2005, así como la Sentencia de 30 de octubre de 2006 del Juzgado de lo Contencioso- Administrativo núm.  13 de Madrid dictada en el procedimiento de protección de derechos fundamentales núm. 5- 2005 y la Sentencia de 18 de abril de 2007 de la Sección Octava de la Sala de lo Contencioso- Administrativo del Tribunal Superior de Justicia de Madrid recaída en el recurso de apelación núm. 112-2007,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