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13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Javier Delgado Barrio, Presidente,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1474-2007 promovido por don José Luis Peña Domingo y don Juan José Moreno Alonso, representados por el Procurador de los Tribunales don Luis José García Barrenechea y asistidos por el Abogado don Ángel Galindo Álvarez, contra la Sentencia de 25 de julio de 2006 del Juzgado de lo Contencioso-Administrativo núm. 5 de Madrid recaída en el procedimiento de protección de derechos fundamentales núm. 3-2006, y contra la Sentencia de 18 de enero de 2007 de la Sección Novena de la Sala de lo Contencioso- Administrativo del Tribunal Superior de Justicia de Madrid por la que se desestima el recurso de apelación núm. 426-2006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Javier Delgado Barrio,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19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planeamiento urbanístico del Ayuntamiento de Majadahonda convocó a los concejales señores Peña y Moreno a la sesión ordinaria de la referida comisión informativa a celebrar el día 21 de abril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planeamiento urbanístico del Ayuntamiento de Majadahonda en la sesión celebrada el 24 de abril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25 de julio de 2006 del Juzgado de lo Contencioso-Administrativo núm. 5 de Madrid (procedimiento de protección de derechos fundamentales núm. 3-2006).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18 de enero de 2007 de la Sección Novena de la Sala de lo Contencioso-Administrativo del Tribunal Superior de Justicia de Madrid (recurso de apelación núm. 426-2006),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planeamiento urbanístico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diciembre de 2010 la Sala Primera de este Tribunal acordó la admisión a trámite de la demanda de amparo y, a tenor de lo dispuesto en el art. 51 Ley Orgánica del Tribunal Constitucional (LOTC), dirigir atenta comunicación a la Sección Novena de la Sala de lo Contencioso-Administrativo del Tribunal Superior de Justicia de Madrid y al Juzgado de lo Contencioso-Administrativo núm. 5 de Madrid a fin de que en el plazo de diez días remitieran certificación o copia adverada de las actuaciones respectivas, correspondientes al recurso de apelación núm. 426-2006 y al procedimiento de protección de derechos fundamentales núm.3-2006,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25 de enero de 2011 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5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24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planeamiento urbanístico del Ayuntamiento de Majadahonda que se celebró el 21 de abril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planeamiento urbanístico,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8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planeamiento urbanístico del Ayuntamiento de Majadahonda que se celebró el 21 de abril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28 de marzo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junio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Acuerdo del Excmo. Sr. Presidente de este Tribunal de 30 de mayo de 2011 se designó a la Magistrada Excma. Sra. doña Adela Asua Batarrita para completar la Sección Segunda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9 de junio de 2011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planeamiento urbanístico del Ayuntamiento de Majadahonda de convocar a los recurrentes a la sesión ordinaria de dicha comisión que se celebró el 21 de abril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planeamiento urbanístico del Ayuntamiento de Majadahonda que se celebró el 21 de abril de 2006, así como de la Sentencia de 25 de julio de 2006 del Juzgado de lo Contencioso- Administrativo núm. 5 de Madrid dictada en el procedimiento de protección de derechos fundamentales núm. 3-2006 y de la Sentencia de 18 de enero de 2007 de la Sección Novena de la Sala de lo Contencioso-Administrativo del Tribunal Superior de Justicia de Madrid recaída en el recurso de apelación núm. 426-2006,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