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don Pascual Sala Sánchez, Presidente, don Manuel Aragón Reyes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3286-2007, promovido por don José Luis Peña Domingo y don Juan José Moreno Alonso, representados por el Procurador de los Tribunales don Luis José García Barrenechea y asistidos por el Abogado don Ángel Galindo Álvarez, contra la Sentencia de 19 de octubre de 2006 del Juzgado de lo Contencioso-Administrativo núm. 26 de Madrid recaída en el procedimiento de protección de derechos fundamentales núm. 2-2006, y contra la Sentencia de 14 de marzo de 2007 de la Sección Octava de la Sala de lo Contencioso- Administrativo del Tribunal Superior de Justicia de Madrid por la que se desestima el recurso de apelación núm. 2-2007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Presidente don Pascual Sala Sánchez,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11 de abril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régimen interior del Ayuntamiento de Majadahonda convocó a los concejales señores Peña y Moreno a la sesión ordinaria de la referida comisión informativa a celebrar el día 7 de abril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régimen interior del Ayuntamiento de Majadahonda en la sesión celebrada el 7 de abril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19 de octubre de 2006 del Juzgado de lo Contencioso-Administrativo núm. 26 de Madrid (procedimiento de protección de derechos fundamentales núm. 2-2006).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14 de marzo de 2007 de la Sección Octava de la Sala de lo Contencioso-Administrativo del Tribunal Superior de Justicia de Madrid (recurso de apelación núm. 2-/2007),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régimen interior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y, a tenor de lo dispuesto en el art. 51 de la Ley Orgánica del Tribunal Constitucional (LOTC), dirigir atenta comunicación a la Sección Octava de la Sala de lo Contencioso-Administrativo del Tribunal Superior de Justicia de Madrid y al Juzgado de lo Contencioso-Administrativo núm. 26 de Madrid a fin de que en el plazo de diez días remitieran certificación o copia adverada de las actuaciones respectivas, correspondientes al recurso de apelación núm. 2-2007 y al procedimiento de protección de derechos fundamentales núm. 2-2006,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 de febrero de 2011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4 de marzo de 2011 el Secretario de Justicia de la Sala Primera de este Tribunal acordó tener por recibidos los testimonios de actuaciones remitidos por la Sección Octava de la Sala de lo Contencioso-Administrativo del Tribunal Superior de Justicia de Madrid y el Juzgado de lo Contencioso-Administrativo núm. 26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7 de abril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régimen interior del Ayuntamiento de Majadahonda que se celebró el 7 de abril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régimen interior,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23 de marzo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régimen interior del Ayuntamiento de Majadahonda que se celebró el 7 de abril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19 de mayo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junio de 2011,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junio de 2011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régimen interior del Ayuntamiento de Majadahonda de convocar a los recurrentes a la sesión ordinaria de dicha comisión que se celebró el 7 de abril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 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régimen interior del Ayuntamiento de Majadahonda que se celebró el 7 de abril de 2006, así como de la Sentencia de 19 de octubre de 2006 del Juzgado de lo Contencioso- Administrativo núm. 26 de Madrid dictada en el procedimiento de protección de derechos fundamentales núm. 2-2006 y de la Sentencia de 14 de marzo de 2007 de la Sección Octava de la Sala de lo Contencioso-Administrativo del Tribunal Superior de Justicia de Madrid recaída en el recurso de apelación núm. 2-2007,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