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Pascual Blasco, funcionario jubilado del Ayuntamiento de Calatayud, dirigió escrito a este Tribunal Constitucional el siete de agosto actual, solicitando se anule el art. 9-1 de la Orden Ministerial de 15 de junio de 1978 por el que no se computan las pagas extraordinarias en el haber regulador de la jubilación. Invoca los articulos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once de agosto,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 Concedido un plazo común de diez días al Ministerio Fiscal y al recurrente para alegaciones y notificada la providencia, el veintiséis de agosto al Ministerio Fiscal y el treinta de agosto al solicitante, únicamente presentó escrito el Ministerio Fiscal, solicitando la acumulación del presente recurso al que con el número 121 se sigue ante la Sala Primera y que se tengan por reproducidas las alegaciones que obran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número 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sólo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José Pascual Blasco,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