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Zoilo de Castro Guerra presentó escrito en este Tribunal el 26 de octubre pasado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25 de noviembre pasado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14 de diciembre pasado,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