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abril pasado se presentó por Don Miguel Santos Colina demanda de amparo contra sentencia dictada por el Tribunal Central de Trabajo (T.C.T.) en el recurso de suplicación número 1.580/82 que revocaba sentencia que la Magistratura de Trabajo número 3 de León había dictado en proceso seguido a instancia de la misma parte demandante contra el Instituto Nacional de la Seguridad Social sobre prestaciones de jubilación del Régimen Especial de Autónomos de Agricultura; entendía la representación recurrente que se habían vulnerado los artículos 14 y 24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produje en el último acto judicial en el T.C.T.; y que incluso la mera invocación de tales preceptos se realizó, aun antes de que la vulneración se produjese, en la propia demanda laboral, indirectamente. Por lo que se refiere al contenido constitucional de la demanda de amparo, expone que se ha producido violación del articulo 24.1 CE. por errónea interpretación del Decreto de 20 de agosto de 1970 en lo que se refiere concretamente al artículo 28.3.d. Y además se ha vulnerado el artículo 14 CE. al haberse requerido el pago de cotizaciones desde una fecha y no retrotraer a dicha misma fecha el alta efectuada.</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nº 158/ 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porj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 Y por lo que se refiere a la presunta violación del artículo 24 CE., no puede decirse que exista cuando se ha seguido una correcta vía procesal en la que han recaído dos sentencias en respuesta a la pretensión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por lo que les fueron reclamadas e hicieron efectivas las cuotas correspondientes al período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artículo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declararse inadmisible de conformidad con la previsión contenida en el art. 50.2.b) de la</w:t>
      </w:r>
    </w:p>
    <w:p w:rsidRPr="00C21FFE" w:rsidR="00AD51A7" w:rsidRDefault="008777C4">
      <w:pPr>
        <w:rPr/>
      </w:pPr>
      <w:r w:rsidRPr="&lt;w:rPr xmlns:w=&quot;http://schemas.openxmlformats.org/wordprocessingml/2006/main&quot;&gt;&lt;w:lang w:val=&quot;es-ES_tradnl&quot; /&gt;&lt;/w:rPr&gt;">
        <w:rPr/>
        <w:t xml:space="preserve">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garantías, y sin que el interesado ponga de manifiesto irregularidad alguna, y respecto de lo segundo son suficientementes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