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febrero de 198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l Pleno, en su sesión del día de la fecha y en el asunto indicado, ha acordado dictar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del Consejo Ejecutivo de la Generalidad de Cataluña, presentado en este Tribunal, el 7 de diciembre último, se planteó conflicto positivo de competencia en relación con determinados artículos del Real Decreto 2099/1983, de 4 de agosto, por el que se aprueba el Ordenamiento General de Precedencias del Estado. El Gobierno vasco, en escrito. presentado el 9 de diciembre del pasado año, planteó asimismo conflicto positivo de competencia en relación con el Real Decreto señala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sendas providencias de 14 de diciembre último, dictadas por la Sección Cuarta del Tribunal en el conflicto 810/1983, planteado por la Generalidad de Cataluña y en el 816/1983, planteado por el Gobierno vasco, fueron admitidos a trámite y conferidos los respectivos traslados al Gobierno de la Nación para personación y alegaciones, de conformidad a lo dispuesto en el art. 64 de la Ley Orgánica del Tribunal Constitucional (LOTC), acordándose asimismo la publicación de los correspondientes edictos en los periódicos oficiales del Estado y de las Comunidades Autónomas promovente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El Abogado del Estado, en escrito de 5 de enero último solicitó la acumulación de ambos procesos con suspensión del plazo de alegaciones, dada la íntima conexión existente entre las materias que afectan a los dos referidos conflictos y de conformidad con lo previsto en el art. 83 de la LOTC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La Sección Cuarta del Tribunal, en su providencia del dia 11 de enero último, tuvo por personado al Abogado del Estado en representación del Gobierno y acordó dar traslado de la solicitud de acumulación a las partes promoventes de los conflictos, con entrega de las demandas respectivas, para que en el plazo de diez días hicieran las alegaciones que estimaran oportunas respecto a la acumulación, quedando en suspenso el plazo concedido al Gobierno para alegaciones en las providencias de 14 de diciembre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No se ha recibido escrito alguno de las partes promoventes evacuando el traslado conferido, apareciendo que ha transcurrido el plazo concedido en la providencia de 11 de enero últim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Los conflictos positivos de competencia planteados, respectivamente, por el Consejo Ejecutivo de la Generalidad de Cataluña y por el Gobierno vasco, en relación con el Real Decreto 2099/1983, de 4 de agosto, por el que se aprueba el Ordenamiento General de Precedencias del Estado, presentan una identidad de objeto que justifica su acumulación, de conformidad a lo dispuesto en el art.  83 de la Ley Orgánica del Tribunal Constitucional, a fin de que se tramiten conjuntamente y se resuelvan en una misma Sentenci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n virtud de lo expuesto, el Pleno del Tribunal Constitucional acuerda: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1.° La acumulación del conflicto positivo de competencia núm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816/1983, planteado por el Gobierno vasco, al núm. 810/1983, planteado por el Consejo Ejecutivo de la Generalidad de Cataluña, para su tramitación conjunta y resolución de una sola Sentencia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2.° Se concede al Abogado del Estado un nuevo plazo de veinte días para que aporte cuantos documentos y alegaciones considere convenient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os de febrero de mil novecientos ochenta y cuatr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